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D3BC83" w14:textId="7EA3FE2B" w:rsidR="00926D4E" w:rsidRDefault="00926D4E" w:rsidP="00FE1D7D">
      <w:pPr>
        <w:pBdr>
          <w:top w:val="nil"/>
          <w:left w:val="nil"/>
          <w:bottom w:val="nil"/>
          <w:right w:val="nil"/>
          <w:between w:val="nil"/>
        </w:pBdr>
        <w:spacing w:before="60" w:after="120"/>
        <w:ind w:left="284" w:hanging="284"/>
        <w:jc w:val="both"/>
        <w:rPr>
          <w:rFonts w:ascii="Arial" w:eastAsia="Arial" w:hAnsi="Arial" w:cs="Arial"/>
          <w:b/>
          <w:color w:val="262626"/>
        </w:rPr>
      </w:pPr>
      <w:bookmarkStart w:id="0" w:name="_GoBack"/>
      <w:bookmarkEnd w:id="0"/>
      <w:r w:rsidRPr="00FA7FC0">
        <w:rPr>
          <w:rFonts w:ascii="Arial" w:eastAsia="Arial" w:hAnsi="Arial" w:cs="Arial"/>
          <w:b/>
          <w:color w:val="262626"/>
        </w:rPr>
        <w:t>Madrid,</w:t>
      </w:r>
      <w:r w:rsidR="003A3D1A">
        <w:rPr>
          <w:rFonts w:ascii="Arial" w:eastAsia="Arial" w:hAnsi="Arial" w:cs="Arial"/>
          <w:b/>
          <w:color w:val="262626"/>
        </w:rPr>
        <w:t xml:space="preserve"> </w:t>
      </w:r>
      <w:r w:rsidR="00F50853">
        <w:rPr>
          <w:rFonts w:ascii="Arial" w:eastAsia="Arial" w:hAnsi="Arial" w:cs="Arial"/>
          <w:b/>
          <w:color w:val="262626"/>
        </w:rPr>
        <w:t>4</w:t>
      </w:r>
      <w:r w:rsidR="00B66186">
        <w:rPr>
          <w:rFonts w:ascii="Arial" w:eastAsia="Arial" w:hAnsi="Arial" w:cs="Arial"/>
          <w:b/>
          <w:color w:val="262626"/>
        </w:rPr>
        <w:t xml:space="preserve"> </w:t>
      </w:r>
      <w:r w:rsidR="00921EA9">
        <w:rPr>
          <w:rFonts w:ascii="Arial" w:eastAsia="Arial" w:hAnsi="Arial" w:cs="Arial"/>
          <w:b/>
          <w:color w:val="262626"/>
        </w:rPr>
        <w:t xml:space="preserve">de </w:t>
      </w:r>
      <w:r w:rsidR="003761C0">
        <w:rPr>
          <w:rFonts w:ascii="Arial" w:eastAsia="Arial" w:hAnsi="Arial" w:cs="Arial"/>
          <w:b/>
          <w:color w:val="262626"/>
        </w:rPr>
        <w:t>dic</w:t>
      </w:r>
      <w:r w:rsidR="00921EA9">
        <w:rPr>
          <w:rFonts w:ascii="Arial" w:eastAsia="Arial" w:hAnsi="Arial" w:cs="Arial"/>
          <w:b/>
          <w:color w:val="262626"/>
        </w:rPr>
        <w:t>iembre</w:t>
      </w:r>
      <w:r w:rsidR="00F22965">
        <w:rPr>
          <w:rFonts w:ascii="Arial" w:eastAsia="Arial" w:hAnsi="Arial" w:cs="Arial"/>
          <w:b/>
          <w:color w:val="262626"/>
        </w:rPr>
        <w:t xml:space="preserve"> </w:t>
      </w:r>
      <w:r w:rsidRPr="00FA7FC0">
        <w:rPr>
          <w:rFonts w:ascii="Arial" w:eastAsia="Arial" w:hAnsi="Arial" w:cs="Arial"/>
          <w:b/>
          <w:color w:val="262626"/>
        </w:rPr>
        <w:t>202</w:t>
      </w:r>
      <w:r w:rsidR="00095F48" w:rsidRPr="00FA7FC0">
        <w:rPr>
          <w:rFonts w:ascii="Arial" w:eastAsia="Arial" w:hAnsi="Arial" w:cs="Arial"/>
          <w:b/>
          <w:color w:val="262626"/>
        </w:rPr>
        <w:t>3</w:t>
      </w:r>
    </w:p>
    <w:p w14:paraId="7A9C25C6" w14:textId="01E18763" w:rsidR="009545EB" w:rsidRPr="00D375FE" w:rsidRDefault="00717D86" w:rsidP="00FE1D7D">
      <w:pPr>
        <w:spacing w:after="340"/>
        <w:jc w:val="both"/>
        <w:rPr>
          <w:rFonts w:ascii="Arial" w:eastAsia="Calibri" w:hAnsi="Arial" w:cs="Arial"/>
          <w:b/>
          <w:sz w:val="44"/>
          <w:szCs w:val="44"/>
        </w:rPr>
      </w:pPr>
      <w:bookmarkStart w:id="1" w:name="_gjdgxs" w:colFirst="0" w:colLast="0"/>
      <w:bookmarkEnd w:id="1"/>
      <w:r w:rsidRPr="00D375FE">
        <w:rPr>
          <w:rFonts w:ascii="Arial" w:eastAsia="Calibri" w:hAnsi="Arial" w:cs="Arial"/>
          <w:b/>
          <w:sz w:val="44"/>
          <w:szCs w:val="44"/>
        </w:rPr>
        <w:t>El nuevo libro de divulgación del CSIC explica</w:t>
      </w:r>
      <w:r w:rsidR="007E62C0" w:rsidRPr="00D375FE">
        <w:rPr>
          <w:rFonts w:ascii="Arial" w:eastAsia="Calibri" w:hAnsi="Arial" w:cs="Arial"/>
          <w:b/>
          <w:sz w:val="44"/>
          <w:szCs w:val="44"/>
        </w:rPr>
        <w:t xml:space="preserve"> c</w:t>
      </w:r>
      <w:r w:rsidRPr="00D375FE">
        <w:rPr>
          <w:rFonts w:ascii="Arial" w:eastAsia="Calibri" w:hAnsi="Arial" w:cs="Arial"/>
          <w:b/>
          <w:sz w:val="44"/>
          <w:szCs w:val="44"/>
        </w:rPr>
        <w:t>ómo se comunican los animales</w:t>
      </w:r>
    </w:p>
    <w:p w14:paraId="31618309" w14:textId="0832B5D5" w:rsidR="00FE1D7D" w:rsidRPr="00D375FE" w:rsidRDefault="00FE1D7D" w:rsidP="007F1070">
      <w:pPr>
        <w:keepNext/>
        <w:numPr>
          <w:ilvl w:val="0"/>
          <w:numId w:val="1"/>
        </w:numPr>
        <w:pBdr>
          <w:top w:val="nil"/>
          <w:left w:val="nil"/>
          <w:bottom w:val="nil"/>
          <w:right w:val="nil"/>
          <w:between w:val="nil"/>
        </w:pBdr>
        <w:tabs>
          <w:tab w:val="left" w:pos="284"/>
          <w:tab w:val="left" w:pos="7937"/>
        </w:tabs>
        <w:spacing w:after="340"/>
        <w:ind w:left="284" w:right="567" w:hanging="284"/>
        <w:rPr>
          <w:b/>
          <w:sz w:val="26"/>
          <w:szCs w:val="26"/>
        </w:rPr>
      </w:pPr>
      <w:r w:rsidRPr="00D375FE">
        <w:rPr>
          <w:rFonts w:ascii="Arial" w:eastAsia="Arial" w:hAnsi="Arial" w:cs="Arial"/>
          <w:b/>
          <w:sz w:val="26"/>
          <w:szCs w:val="26"/>
        </w:rPr>
        <w:t xml:space="preserve">Gonzalo M. Rodríguez describe las estrategias comunicativas de los animales para </w:t>
      </w:r>
      <w:r w:rsidR="007E62C0" w:rsidRPr="00D375FE">
        <w:rPr>
          <w:rFonts w:ascii="Arial" w:eastAsia="Arial" w:hAnsi="Arial" w:cs="Arial"/>
          <w:b/>
          <w:sz w:val="26"/>
          <w:szCs w:val="26"/>
        </w:rPr>
        <w:t>garantizar</w:t>
      </w:r>
      <w:r w:rsidRPr="00D375FE">
        <w:rPr>
          <w:rFonts w:ascii="Arial" w:eastAsia="Arial" w:hAnsi="Arial" w:cs="Arial"/>
          <w:b/>
          <w:sz w:val="26"/>
          <w:szCs w:val="26"/>
        </w:rPr>
        <w:t xml:space="preserve"> su supervivencia y reproducción </w:t>
      </w:r>
    </w:p>
    <w:p w14:paraId="683A7544" w14:textId="76435C05" w:rsidR="00DD3248" w:rsidRPr="00D375FE" w:rsidRDefault="00FE1D7D" w:rsidP="007F1070">
      <w:pPr>
        <w:keepNext/>
        <w:numPr>
          <w:ilvl w:val="0"/>
          <w:numId w:val="1"/>
        </w:numPr>
        <w:pBdr>
          <w:top w:val="nil"/>
          <w:left w:val="nil"/>
          <w:bottom w:val="nil"/>
          <w:right w:val="nil"/>
          <w:between w:val="nil"/>
        </w:pBdr>
        <w:tabs>
          <w:tab w:val="left" w:pos="284"/>
          <w:tab w:val="left" w:pos="7937"/>
        </w:tabs>
        <w:spacing w:after="340"/>
        <w:ind w:left="284" w:right="567" w:hanging="284"/>
        <w:rPr>
          <w:b/>
          <w:sz w:val="26"/>
          <w:szCs w:val="26"/>
        </w:rPr>
      </w:pPr>
      <w:r w:rsidRPr="00D375FE">
        <w:rPr>
          <w:rFonts w:ascii="Arial" w:eastAsia="Arial" w:hAnsi="Arial" w:cs="Arial"/>
          <w:b/>
          <w:sz w:val="26"/>
          <w:szCs w:val="26"/>
        </w:rPr>
        <w:t>La publicación pertenece a la colección ¿Qué sabemos de?</w:t>
      </w:r>
      <w:r w:rsidR="00C26D08" w:rsidRPr="00D375FE">
        <w:rPr>
          <w:rFonts w:ascii="Arial" w:eastAsia="Arial" w:hAnsi="Arial" w:cs="Arial"/>
          <w:b/>
          <w:sz w:val="26"/>
          <w:szCs w:val="26"/>
        </w:rPr>
        <w:t xml:space="preserve"> (CSIC-Catarata) </w:t>
      </w:r>
    </w:p>
    <w:p w14:paraId="254E8E47" w14:textId="2676083B" w:rsidR="007E62C0" w:rsidRPr="00D375FE" w:rsidRDefault="007F1070" w:rsidP="00FE1D7D">
      <w:pPr>
        <w:pBdr>
          <w:top w:val="nil"/>
          <w:left w:val="nil"/>
          <w:bottom w:val="nil"/>
          <w:right w:val="nil"/>
          <w:between w:val="nil"/>
        </w:pBdr>
        <w:spacing w:after="140"/>
        <w:jc w:val="both"/>
        <w:rPr>
          <w:rFonts w:asciiTheme="minorHAnsi" w:hAnsiTheme="minorHAnsi" w:cstheme="minorHAnsi"/>
          <w:noProof/>
          <w:sz w:val="20"/>
          <w:szCs w:val="20"/>
        </w:rPr>
      </w:pPr>
      <w:r w:rsidRPr="00D375FE">
        <w:rPr>
          <w:rFonts w:asciiTheme="minorHAnsi" w:hAnsiTheme="minorHAnsi" w:cstheme="minorHAnsi"/>
          <w:noProof/>
          <w:sz w:val="20"/>
          <w:szCs w:val="20"/>
        </w:rPr>
        <w:drawing>
          <wp:inline distT="0" distB="0" distL="0" distR="0" wp14:anchorId="776914DA" wp14:editId="1D216D97">
            <wp:extent cx="5400040" cy="2851785"/>
            <wp:effectExtent l="0" t="0" r="0" b="571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to portada pájaros not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00040" cy="2851785"/>
                    </a:xfrm>
                    <a:prstGeom prst="rect">
                      <a:avLst/>
                    </a:prstGeom>
                  </pic:spPr>
                </pic:pic>
              </a:graphicData>
            </a:graphic>
          </wp:inline>
        </w:drawing>
      </w:r>
    </w:p>
    <w:p w14:paraId="71F64181" w14:textId="2249C8F5" w:rsidR="007E62C0" w:rsidRPr="00D375FE" w:rsidRDefault="007E62C0" w:rsidP="007F1070">
      <w:pPr>
        <w:pBdr>
          <w:top w:val="nil"/>
          <w:left w:val="nil"/>
          <w:bottom w:val="nil"/>
          <w:right w:val="nil"/>
          <w:between w:val="nil"/>
        </w:pBdr>
        <w:spacing w:after="140"/>
        <w:jc w:val="both"/>
        <w:rPr>
          <w:rFonts w:asciiTheme="minorHAnsi" w:hAnsiTheme="minorHAnsi" w:cstheme="minorHAnsi"/>
          <w:noProof/>
          <w:sz w:val="20"/>
          <w:szCs w:val="20"/>
        </w:rPr>
      </w:pPr>
      <w:r w:rsidRPr="00D375FE">
        <w:rPr>
          <w:rFonts w:asciiTheme="minorHAnsi" w:hAnsiTheme="minorHAnsi" w:cstheme="minorHAnsi"/>
          <w:noProof/>
          <w:sz w:val="20"/>
          <w:szCs w:val="20"/>
        </w:rPr>
        <w:t>El estudio de l</w:t>
      </w:r>
      <w:r w:rsidR="00111109" w:rsidRPr="00D375FE">
        <w:rPr>
          <w:rFonts w:asciiTheme="minorHAnsi" w:hAnsiTheme="minorHAnsi" w:cstheme="minorHAnsi"/>
          <w:noProof/>
          <w:sz w:val="20"/>
          <w:szCs w:val="20"/>
        </w:rPr>
        <w:t xml:space="preserve">a </w:t>
      </w:r>
      <w:r w:rsidRPr="00D375FE">
        <w:rPr>
          <w:rFonts w:asciiTheme="minorHAnsi" w:hAnsiTheme="minorHAnsi" w:cstheme="minorHAnsi"/>
          <w:noProof/>
          <w:sz w:val="20"/>
          <w:szCs w:val="20"/>
        </w:rPr>
        <w:t xml:space="preserve">comunicación animal se enmarca en la ecología del comportamiento y tiene en cuenta la forma de vida de los animales, su relación con el ambiente y su propia historia evolutiva./ Catarata </w:t>
      </w:r>
    </w:p>
    <w:p w14:paraId="7DEA2B6A" w14:textId="23156E48" w:rsidR="002520CB" w:rsidRPr="00D375FE" w:rsidRDefault="0012476F" w:rsidP="00FE1D7D">
      <w:pPr>
        <w:spacing w:after="160"/>
        <w:jc w:val="both"/>
        <w:rPr>
          <w:rFonts w:ascii="Calibri" w:eastAsia="Calibri" w:hAnsi="Calibri" w:cs="Calibri"/>
        </w:rPr>
      </w:pPr>
      <w:r w:rsidRPr="00D375FE">
        <w:rPr>
          <w:rFonts w:ascii="Calibri" w:eastAsia="Calibri" w:hAnsi="Calibri" w:cs="Calibri"/>
        </w:rPr>
        <w:t xml:space="preserve">Una mancha oscura en el vientre de un ciervo macho, el sonido </w:t>
      </w:r>
      <w:r w:rsidR="00AF57B7" w:rsidRPr="00D375FE">
        <w:rPr>
          <w:rFonts w:ascii="Calibri" w:eastAsia="Calibri" w:hAnsi="Calibri" w:cs="Calibri"/>
        </w:rPr>
        <w:t>que emiten</w:t>
      </w:r>
      <w:r w:rsidRPr="00D375FE">
        <w:rPr>
          <w:rFonts w:ascii="Calibri" w:eastAsia="Calibri" w:hAnsi="Calibri" w:cs="Calibri"/>
        </w:rPr>
        <w:t xml:space="preserve"> la</w:t>
      </w:r>
      <w:r w:rsidR="00A21571" w:rsidRPr="00D375FE">
        <w:rPr>
          <w:rFonts w:ascii="Calibri" w:eastAsia="Calibri" w:hAnsi="Calibri" w:cs="Calibri"/>
        </w:rPr>
        <w:t>s</w:t>
      </w:r>
      <w:r w:rsidRPr="00D375FE">
        <w:rPr>
          <w:rFonts w:ascii="Calibri" w:eastAsia="Calibri" w:hAnsi="Calibri" w:cs="Calibri"/>
        </w:rPr>
        <w:t xml:space="preserve"> cigüeñas al chocar entre sí las dos </w:t>
      </w:r>
      <w:r w:rsidR="00DE4EFB" w:rsidRPr="00D375FE">
        <w:rPr>
          <w:rFonts w:ascii="Calibri" w:eastAsia="Calibri" w:hAnsi="Calibri" w:cs="Calibri"/>
        </w:rPr>
        <w:t>partes</w:t>
      </w:r>
      <w:r w:rsidRPr="00D375FE">
        <w:rPr>
          <w:rFonts w:ascii="Calibri" w:eastAsia="Calibri" w:hAnsi="Calibri" w:cs="Calibri"/>
        </w:rPr>
        <w:t xml:space="preserve"> de su pico o</w:t>
      </w:r>
      <w:r w:rsidR="0035745C" w:rsidRPr="00D375FE">
        <w:rPr>
          <w:rFonts w:ascii="Calibri" w:eastAsia="Calibri" w:hAnsi="Calibri" w:cs="Calibri"/>
        </w:rPr>
        <w:t xml:space="preserve"> el olor que ciertos animales territoriales </w:t>
      </w:r>
      <w:r w:rsidR="00AF57B7" w:rsidRPr="00D375FE">
        <w:rPr>
          <w:rFonts w:ascii="Calibri" w:eastAsia="Calibri" w:hAnsi="Calibri" w:cs="Calibri"/>
        </w:rPr>
        <w:t>liberan en</w:t>
      </w:r>
      <w:r w:rsidR="0035745C" w:rsidRPr="00D375FE">
        <w:rPr>
          <w:rFonts w:ascii="Calibri" w:eastAsia="Calibri" w:hAnsi="Calibri" w:cs="Calibri"/>
        </w:rPr>
        <w:t xml:space="preserve"> su orina son señales qu</w:t>
      </w:r>
      <w:r w:rsidR="00850D2D" w:rsidRPr="00D375FE">
        <w:rPr>
          <w:rFonts w:ascii="Calibri" w:eastAsia="Calibri" w:hAnsi="Calibri" w:cs="Calibri"/>
        </w:rPr>
        <w:t>e</w:t>
      </w:r>
      <w:r w:rsidR="0035745C" w:rsidRPr="00D375FE">
        <w:rPr>
          <w:rFonts w:ascii="Calibri" w:eastAsia="Calibri" w:hAnsi="Calibri" w:cs="Calibri"/>
        </w:rPr>
        <w:t xml:space="preserve"> transmiten un mensaje. Ya sea por supervivencia o para </w:t>
      </w:r>
      <w:r w:rsidR="00FC7C4A" w:rsidRPr="00D375FE">
        <w:rPr>
          <w:rFonts w:ascii="Calibri" w:eastAsia="Calibri" w:hAnsi="Calibri" w:cs="Calibri"/>
        </w:rPr>
        <w:t>reproducirse</w:t>
      </w:r>
      <w:r w:rsidR="0035745C" w:rsidRPr="00D375FE">
        <w:rPr>
          <w:rFonts w:ascii="Calibri" w:eastAsia="Calibri" w:hAnsi="Calibri" w:cs="Calibri"/>
        </w:rPr>
        <w:t xml:space="preserve">, los animales se </w:t>
      </w:r>
      <w:r w:rsidR="0070139A" w:rsidRPr="00D375FE">
        <w:rPr>
          <w:rFonts w:ascii="Calibri" w:eastAsia="Calibri" w:hAnsi="Calibri" w:cs="Calibri"/>
        </w:rPr>
        <w:t>c</w:t>
      </w:r>
      <w:r w:rsidR="0035745C" w:rsidRPr="00D375FE">
        <w:rPr>
          <w:rFonts w:ascii="Calibri" w:eastAsia="Calibri" w:hAnsi="Calibri" w:cs="Calibri"/>
        </w:rPr>
        <w:t>omunican</w:t>
      </w:r>
      <w:r w:rsidR="00850D2D" w:rsidRPr="00D375FE">
        <w:rPr>
          <w:rFonts w:ascii="Calibri" w:eastAsia="Calibri" w:hAnsi="Calibri" w:cs="Calibri"/>
        </w:rPr>
        <w:t>.</w:t>
      </w:r>
      <w:r w:rsidR="0070139A" w:rsidRPr="00D375FE">
        <w:rPr>
          <w:rFonts w:ascii="Calibri" w:eastAsia="Calibri" w:hAnsi="Calibri" w:cs="Calibri"/>
        </w:rPr>
        <w:t xml:space="preserve"> </w:t>
      </w:r>
      <w:r w:rsidR="00850D2D" w:rsidRPr="00D375FE">
        <w:rPr>
          <w:rFonts w:ascii="Calibri" w:eastAsia="Calibri" w:hAnsi="Calibri" w:cs="Calibri"/>
        </w:rPr>
        <w:t>P</w:t>
      </w:r>
      <w:r w:rsidR="0070139A" w:rsidRPr="00D375FE">
        <w:rPr>
          <w:rFonts w:ascii="Calibri" w:eastAsia="Calibri" w:hAnsi="Calibri" w:cs="Calibri"/>
        </w:rPr>
        <w:t>ero, ¿siempre lo hicieron con las mismas estrategias</w:t>
      </w:r>
      <w:r w:rsidR="00315C4A" w:rsidRPr="00D375FE">
        <w:rPr>
          <w:rFonts w:ascii="Calibri" w:eastAsia="Calibri" w:hAnsi="Calibri" w:cs="Calibri"/>
        </w:rPr>
        <w:t>? ¿</w:t>
      </w:r>
      <w:r w:rsidR="002520CB" w:rsidRPr="00D375FE">
        <w:rPr>
          <w:rFonts w:ascii="Calibri" w:eastAsia="Calibri" w:hAnsi="Calibri" w:cs="Calibri"/>
        </w:rPr>
        <w:t xml:space="preserve">Algunos </w:t>
      </w:r>
      <w:r w:rsidR="001B741F" w:rsidRPr="00D375FE">
        <w:rPr>
          <w:rFonts w:ascii="Calibri" w:eastAsia="Calibri" w:hAnsi="Calibri" w:cs="Calibri"/>
        </w:rPr>
        <w:t>envían mensajes falsos o siempre son honestos</w:t>
      </w:r>
      <w:r w:rsidR="00315C4A" w:rsidRPr="00D375FE">
        <w:rPr>
          <w:rFonts w:ascii="Calibri" w:eastAsia="Calibri" w:hAnsi="Calibri" w:cs="Calibri"/>
        </w:rPr>
        <w:t xml:space="preserve">? </w:t>
      </w:r>
      <w:r w:rsidR="0070139A" w:rsidRPr="00D375FE">
        <w:rPr>
          <w:rFonts w:ascii="Calibri" w:eastAsia="Calibri" w:hAnsi="Calibri" w:cs="Calibri"/>
        </w:rPr>
        <w:t xml:space="preserve">El nuevo </w:t>
      </w:r>
      <w:r w:rsidR="002520CB" w:rsidRPr="00D375FE">
        <w:rPr>
          <w:rFonts w:ascii="Calibri" w:eastAsia="Calibri" w:hAnsi="Calibri" w:cs="Calibri"/>
        </w:rPr>
        <w:t xml:space="preserve">título </w:t>
      </w:r>
      <w:r w:rsidR="0070139A" w:rsidRPr="00D375FE">
        <w:rPr>
          <w:rFonts w:ascii="Calibri" w:eastAsia="Calibri" w:hAnsi="Calibri" w:cs="Calibri"/>
        </w:rPr>
        <w:t>de la colección ¿Qué sabemos de? (CSIC-Catarata)</w:t>
      </w:r>
      <w:r w:rsidR="00481BAA" w:rsidRPr="00D375FE">
        <w:rPr>
          <w:rFonts w:ascii="Calibri" w:eastAsia="Calibri" w:hAnsi="Calibri" w:cs="Calibri"/>
        </w:rPr>
        <w:t xml:space="preserve"> </w:t>
      </w:r>
      <w:hyperlink r:id="rId9" w:history="1">
        <w:r w:rsidR="00C72B33" w:rsidRPr="00D375FE">
          <w:rPr>
            <w:rStyle w:val="Hipervnculo"/>
            <w:rFonts w:ascii="Calibri" w:eastAsia="Calibri" w:hAnsi="Calibri" w:cs="Calibri"/>
            <w:b/>
            <w:i/>
            <w:color w:val="auto"/>
          </w:rPr>
          <w:t>Cómo se comunican los animales</w:t>
        </w:r>
      </w:hyperlink>
      <w:r w:rsidR="002520CB" w:rsidRPr="00D375FE">
        <w:rPr>
          <w:rFonts w:ascii="Calibri" w:eastAsia="Calibri" w:hAnsi="Calibri" w:cs="Calibri"/>
        </w:rPr>
        <w:t xml:space="preserve"> responde a esta y otras muchas preguntas.</w:t>
      </w:r>
    </w:p>
    <w:p w14:paraId="670EFAAE" w14:textId="04A6E66E" w:rsidR="003B7243" w:rsidRPr="00D375FE" w:rsidRDefault="002520CB" w:rsidP="00FE1D7D">
      <w:pPr>
        <w:spacing w:after="160"/>
        <w:jc w:val="both"/>
        <w:rPr>
          <w:rFonts w:ascii="Calibri" w:eastAsia="Calibri" w:hAnsi="Calibri" w:cs="Calibri"/>
        </w:rPr>
      </w:pPr>
      <w:r w:rsidRPr="00D375FE">
        <w:rPr>
          <w:rFonts w:ascii="Calibri" w:eastAsia="Calibri" w:hAnsi="Calibri" w:cs="Calibri"/>
        </w:rPr>
        <w:t xml:space="preserve">Escrito </w:t>
      </w:r>
      <w:r w:rsidR="00A35835" w:rsidRPr="00D375FE">
        <w:rPr>
          <w:rFonts w:ascii="Calibri" w:eastAsia="Calibri" w:hAnsi="Calibri" w:cs="Calibri"/>
        </w:rPr>
        <w:t xml:space="preserve">por </w:t>
      </w:r>
      <w:r w:rsidR="00A35835" w:rsidRPr="00D375FE">
        <w:rPr>
          <w:rFonts w:ascii="Calibri" w:eastAsia="Calibri" w:hAnsi="Calibri" w:cs="Calibri"/>
          <w:b/>
        </w:rPr>
        <w:t>Gonzalo M. Rodríguez</w:t>
      </w:r>
      <w:r w:rsidRPr="00D375FE">
        <w:rPr>
          <w:rFonts w:ascii="Calibri" w:eastAsia="Calibri" w:hAnsi="Calibri" w:cs="Calibri"/>
          <w:b/>
        </w:rPr>
        <w:t xml:space="preserve">, </w:t>
      </w:r>
      <w:r w:rsidR="00F50853" w:rsidRPr="00D375FE">
        <w:rPr>
          <w:rFonts w:ascii="Calibri" w:eastAsia="Calibri" w:hAnsi="Calibri" w:cs="Calibri"/>
        </w:rPr>
        <w:t xml:space="preserve">colaborador del Museo Nacional de Ciencias Naturales (MNCN-CSIC) </w:t>
      </w:r>
      <w:r w:rsidRPr="00D375FE">
        <w:rPr>
          <w:rFonts w:ascii="Calibri" w:eastAsia="Calibri" w:hAnsi="Calibri" w:cs="Calibri"/>
        </w:rPr>
        <w:t>el libro</w:t>
      </w:r>
      <w:r w:rsidR="00A35835" w:rsidRPr="00D375FE">
        <w:rPr>
          <w:rFonts w:ascii="Calibri" w:eastAsia="Calibri" w:hAnsi="Calibri" w:cs="Calibri"/>
        </w:rPr>
        <w:t xml:space="preserve"> </w:t>
      </w:r>
      <w:r w:rsidR="00481BAA" w:rsidRPr="00D375FE">
        <w:rPr>
          <w:rFonts w:ascii="Calibri" w:eastAsia="Calibri" w:hAnsi="Calibri" w:cs="Calibri"/>
        </w:rPr>
        <w:t>d</w:t>
      </w:r>
      <w:r w:rsidR="0070139A" w:rsidRPr="00D375FE">
        <w:rPr>
          <w:rFonts w:ascii="Calibri" w:eastAsia="Calibri" w:hAnsi="Calibri" w:cs="Calibri"/>
        </w:rPr>
        <w:t xml:space="preserve">a a conocer cómo se producen, reciben e interpretan </w:t>
      </w:r>
      <w:r w:rsidR="0070139A" w:rsidRPr="00D375FE">
        <w:rPr>
          <w:rFonts w:ascii="Calibri" w:eastAsia="Calibri" w:hAnsi="Calibri" w:cs="Calibri"/>
        </w:rPr>
        <w:lastRenderedPageBreak/>
        <w:t xml:space="preserve">las señales que utilizan </w:t>
      </w:r>
      <w:r w:rsidR="00C72B33" w:rsidRPr="00D375FE">
        <w:rPr>
          <w:rFonts w:ascii="Calibri" w:eastAsia="Calibri" w:hAnsi="Calibri" w:cs="Calibri"/>
        </w:rPr>
        <w:t>los</w:t>
      </w:r>
      <w:r w:rsidR="0070139A" w:rsidRPr="00D375FE">
        <w:rPr>
          <w:rFonts w:ascii="Calibri" w:eastAsia="Calibri" w:hAnsi="Calibri" w:cs="Calibri"/>
        </w:rPr>
        <w:t xml:space="preserve"> animales</w:t>
      </w:r>
      <w:r w:rsidR="00F60A8C" w:rsidRPr="00D375FE">
        <w:rPr>
          <w:rFonts w:ascii="Calibri" w:eastAsia="Calibri" w:hAnsi="Calibri" w:cs="Calibri"/>
        </w:rPr>
        <w:t xml:space="preserve"> </w:t>
      </w:r>
      <w:r w:rsidR="00C72B33" w:rsidRPr="00D375FE">
        <w:rPr>
          <w:rFonts w:ascii="Calibri" w:eastAsia="Calibri" w:hAnsi="Calibri" w:cs="Calibri"/>
        </w:rPr>
        <w:t xml:space="preserve">no humanos </w:t>
      </w:r>
      <w:r w:rsidR="00F60A8C" w:rsidRPr="00D375FE">
        <w:rPr>
          <w:rFonts w:ascii="Calibri" w:eastAsia="Calibri" w:hAnsi="Calibri" w:cs="Calibri"/>
        </w:rPr>
        <w:t>para relacionarse</w:t>
      </w:r>
      <w:r w:rsidR="00C72B33" w:rsidRPr="00D375FE">
        <w:rPr>
          <w:rFonts w:ascii="Calibri" w:eastAsia="Calibri" w:hAnsi="Calibri" w:cs="Calibri"/>
        </w:rPr>
        <w:t>,</w:t>
      </w:r>
      <w:r w:rsidR="00F60A8C" w:rsidRPr="00D375FE">
        <w:rPr>
          <w:rFonts w:ascii="Calibri" w:eastAsia="Calibri" w:hAnsi="Calibri" w:cs="Calibri"/>
        </w:rPr>
        <w:t xml:space="preserve"> así como el papel que desempeña </w:t>
      </w:r>
      <w:r w:rsidR="0070139A" w:rsidRPr="00D375FE">
        <w:rPr>
          <w:rFonts w:ascii="Calibri" w:eastAsia="Calibri" w:hAnsi="Calibri" w:cs="Calibri"/>
        </w:rPr>
        <w:t>el ambiente</w:t>
      </w:r>
      <w:r w:rsidR="00C72B33" w:rsidRPr="00D375FE">
        <w:rPr>
          <w:rFonts w:ascii="Calibri" w:eastAsia="Calibri" w:hAnsi="Calibri" w:cs="Calibri"/>
        </w:rPr>
        <w:t xml:space="preserve"> y la evolución</w:t>
      </w:r>
      <w:r w:rsidR="0070139A" w:rsidRPr="00D375FE">
        <w:rPr>
          <w:rFonts w:ascii="Calibri" w:eastAsia="Calibri" w:hAnsi="Calibri" w:cs="Calibri"/>
        </w:rPr>
        <w:t xml:space="preserve"> en este proceso</w:t>
      </w:r>
      <w:r w:rsidR="00F60A8C" w:rsidRPr="00D375FE">
        <w:rPr>
          <w:rFonts w:ascii="Calibri" w:eastAsia="Calibri" w:hAnsi="Calibri" w:cs="Calibri"/>
        </w:rPr>
        <w:t xml:space="preserve">. </w:t>
      </w:r>
      <w:r w:rsidR="0070139A" w:rsidRPr="00D375FE">
        <w:rPr>
          <w:rFonts w:ascii="Calibri" w:eastAsia="Calibri" w:hAnsi="Calibri" w:cs="Calibri"/>
        </w:rPr>
        <w:t xml:space="preserve"> </w:t>
      </w:r>
    </w:p>
    <w:p w14:paraId="3F1F829C" w14:textId="3414583C" w:rsidR="003B7243" w:rsidRPr="00D375FE" w:rsidRDefault="00AD4E4D" w:rsidP="007F1070">
      <w:pPr>
        <w:pBdr>
          <w:top w:val="nil"/>
          <w:left w:val="nil"/>
          <w:bottom w:val="nil"/>
          <w:right w:val="nil"/>
          <w:between w:val="nil"/>
        </w:pBdr>
        <w:spacing w:after="140"/>
        <w:jc w:val="both"/>
        <w:rPr>
          <w:rFonts w:ascii="Calibri" w:eastAsia="Calibri" w:hAnsi="Calibri" w:cs="Calibri"/>
        </w:rPr>
      </w:pPr>
      <w:r w:rsidRPr="00D375FE">
        <w:rPr>
          <w:rFonts w:ascii="Calibri" w:eastAsia="Calibri" w:hAnsi="Calibri" w:cs="Calibri"/>
          <w:sz w:val="32"/>
          <w:szCs w:val="32"/>
        </w:rPr>
        <w:t>Señales e indicios</w:t>
      </w:r>
    </w:p>
    <w:p w14:paraId="1C8304C3" w14:textId="11E2C23D" w:rsidR="0070139A" w:rsidRPr="00D375FE" w:rsidRDefault="00A35835" w:rsidP="00FE1D7D">
      <w:pPr>
        <w:spacing w:after="160"/>
        <w:jc w:val="both"/>
        <w:rPr>
          <w:rFonts w:ascii="Calibri" w:eastAsia="Calibri" w:hAnsi="Calibri" w:cs="Calibri"/>
        </w:rPr>
      </w:pPr>
      <w:r w:rsidRPr="00D375FE">
        <w:rPr>
          <w:rFonts w:ascii="Calibri" w:eastAsia="Calibri" w:hAnsi="Calibri" w:cs="Calibri"/>
        </w:rPr>
        <w:t>S</w:t>
      </w:r>
      <w:r w:rsidR="00B81411" w:rsidRPr="00D375FE">
        <w:rPr>
          <w:rFonts w:ascii="Calibri" w:eastAsia="Calibri" w:hAnsi="Calibri" w:cs="Calibri"/>
        </w:rPr>
        <w:t>egún el experto en ecología del comportamiento, “</w:t>
      </w:r>
      <w:r w:rsidR="00B81411" w:rsidRPr="00D375FE">
        <w:rPr>
          <w:rFonts w:ascii="Calibri" w:eastAsia="Calibri" w:hAnsi="Calibri" w:cs="Calibri"/>
          <w:b/>
        </w:rPr>
        <w:t xml:space="preserve">la comunicación animal es toda una plétora de eventos </w:t>
      </w:r>
      <w:r w:rsidR="00B81411" w:rsidRPr="00D375FE">
        <w:rPr>
          <w:rFonts w:ascii="Calibri" w:eastAsia="Calibri" w:hAnsi="Calibri" w:cs="Calibri"/>
        </w:rPr>
        <w:t>y de aspectos relacionados con la forma de vida de los animales, con cómo se relacionan con el ambiente y con su propia historia evolutiva. Por eso, su estudio implica a menudo observar movimientos, gestos</w:t>
      </w:r>
      <w:r w:rsidR="00C72B33" w:rsidRPr="00D375FE">
        <w:rPr>
          <w:rFonts w:ascii="Calibri" w:eastAsia="Calibri" w:hAnsi="Calibri" w:cs="Calibri"/>
        </w:rPr>
        <w:t xml:space="preserve"> y</w:t>
      </w:r>
      <w:r w:rsidR="00B81411" w:rsidRPr="00D375FE">
        <w:rPr>
          <w:rFonts w:ascii="Calibri" w:eastAsia="Calibri" w:hAnsi="Calibri" w:cs="Calibri"/>
        </w:rPr>
        <w:t xml:space="preserve"> sonido, pero otras veces </w:t>
      </w:r>
      <w:r w:rsidR="00C72B33" w:rsidRPr="00D375FE">
        <w:rPr>
          <w:rFonts w:ascii="Calibri" w:eastAsia="Calibri" w:hAnsi="Calibri" w:cs="Calibri"/>
        </w:rPr>
        <w:t>supone</w:t>
      </w:r>
      <w:r w:rsidR="00B81411" w:rsidRPr="00D375FE">
        <w:rPr>
          <w:rFonts w:ascii="Calibri" w:eastAsia="Calibri" w:hAnsi="Calibri" w:cs="Calibri"/>
        </w:rPr>
        <w:t xml:space="preserve"> medir rasgos que, </w:t>
      </w:r>
      <w:r w:rsidR="00B81411" w:rsidRPr="00D375FE">
        <w:rPr>
          <w:rFonts w:ascii="Calibri" w:eastAsia="Calibri" w:hAnsi="Calibri" w:cs="Calibri"/>
          <w:i/>
        </w:rPr>
        <w:t>a priori</w:t>
      </w:r>
      <w:r w:rsidR="00B81411" w:rsidRPr="00D375FE">
        <w:rPr>
          <w:rFonts w:ascii="Calibri" w:eastAsia="Calibri" w:hAnsi="Calibri" w:cs="Calibri"/>
        </w:rPr>
        <w:t>, no parecen relacionados con las interacciones comunicativas</w:t>
      </w:r>
      <w:r w:rsidR="00C72B33" w:rsidRPr="00D375FE">
        <w:rPr>
          <w:rFonts w:ascii="Calibri" w:eastAsia="Calibri" w:hAnsi="Calibri" w:cs="Calibri"/>
        </w:rPr>
        <w:t>,</w:t>
      </w:r>
      <w:r w:rsidR="00B81411" w:rsidRPr="00D375FE">
        <w:rPr>
          <w:rFonts w:ascii="Calibri" w:eastAsia="Calibri" w:hAnsi="Calibri" w:cs="Calibri"/>
        </w:rPr>
        <w:t xml:space="preserve"> como el tamaño de ciertas plumas, la superficie de una mancha de </w:t>
      </w:r>
      <w:r w:rsidR="00FC7C4A" w:rsidRPr="00D375FE">
        <w:rPr>
          <w:rFonts w:ascii="Calibri" w:eastAsia="Calibri" w:hAnsi="Calibri" w:cs="Calibri"/>
        </w:rPr>
        <w:t xml:space="preserve">color </w:t>
      </w:r>
      <w:r w:rsidR="00B81411" w:rsidRPr="00D375FE">
        <w:rPr>
          <w:rFonts w:ascii="Calibri" w:eastAsia="Calibri" w:hAnsi="Calibri" w:cs="Calibri"/>
        </w:rPr>
        <w:t>o la proporción de un compuesto químico concreto”.</w:t>
      </w:r>
    </w:p>
    <w:p w14:paraId="6DA44765" w14:textId="77777777" w:rsidR="00AD4E4D" w:rsidRPr="00D375FE" w:rsidRDefault="00F30367" w:rsidP="00FE1D7D">
      <w:pPr>
        <w:spacing w:after="160"/>
        <w:jc w:val="both"/>
        <w:rPr>
          <w:rFonts w:ascii="Calibri" w:eastAsia="Calibri" w:hAnsi="Calibri" w:cs="Calibri"/>
        </w:rPr>
      </w:pPr>
      <w:r w:rsidRPr="00D375FE">
        <w:rPr>
          <w:rFonts w:ascii="Calibri" w:eastAsia="Calibri" w:hAnsi="Calibri" w:cs="Calibri"/>
        </w:rPr>
        <w:t xml:space="preserve">Una de las bases de la </w:t>
      </w:r>
      <w:r w:rsidR="005E30A1" w:rsidRPr="00D375FE">
        <w:rPr>
          <w:rFonts w:ascii="Calibri" w:eastAsia="Calibri" w:hAnsi="Calibri" w:cs="Calibri"/>
        </w:rPr>
        <w:t>interacción entre individuos</w:t>
      </w:r>
      <w:r w:rsidRPr="00D375FE">
        <w:rPr>
          <w:rFonts w:ascii="Calibri" w:eastAsia="Calibri" w:hAnsi="Calibri" w:cs="Calibri"/>
        </w:rPr>
        <w:t xml:space="preserve"> son las señales, pero los animales también pueden proporcionar </w:t>
      </w:r>
      <w:r w:rsidR="00D97E81" w:rsidRPr="00D375FE">
        <w:rPr>
          <w:rFonts w:ascii="Calibri" w:eastAsia="Calibri" w:hAnsi="Calibri" w:cs="Calibri"/>
          <w:b/>
        </w:rPr>
        <w:t xml:space="preserve">indicios, que </w:t>
      </w:r>
      <w:r w:rsidR="00C72B33" w:rsidRPr="00D375FE">
        <w:rPr>
          <w:rFonts w:ascii="Calibri" w:eastAsia="Calibri" w:hAnsi="Calibri" w:cs="Calibri"/>
          <w:b/>
        </w:rPr>
        <w:t xml:space="preserve">no </w:t>
      </w:r>
      <w:r w:rsidR="00D97E81" w:rsidRPr="00D375FE">
        <w:rPr>
          <w:rFonts w:ascii="Calibri" w:eastAsia="Calibri" w:hAnsi="Calibri" w:cs="Calibri"/>
          <w:b/>
        </w:rPr>
        <w:t>están relacionados con la comunicación</w:t>
      </w:r>
      <w:r w:rsidR="00D97E81" w:rsidRPr="00D375FE">
        <w:rPr>
          <w:rFonts w:ascii="Calibri" w:eastAsia="Calibri" w:hAnsi="Calibri" w:cs="Calibri"/>
        </w:rPr>
        <w:t xml:space="preserve">. ¿Cómo distinguirlos? Gonzalo M. Rodríguez explica que la diferencia fundamental recae en el proceso evolutivo. En el caso de las </w:t>
      </w:r>
      <w:r w:rsidR="00D97E81" w:rsidRPr="00D375FE">
        <w:rPr>
          <w:rFonts w:ascii="Calibri" w:eastAsia="Calibri" w:hAnsi="Calibri" w:cs="Calibri"/>
          <w:b/>
        </w:rPr>
        <w:t>señales, la selección natural las ha modelado para que el emisor las envíe y el receptor las reciba.</w:t>
      </w:r>
      <w:r w:rsidR="00D97E81" w:rsidRPr="00D375FE">
        <w:rPr>
          <w:rFonts w:ascii="Calibri" w:eastAsia="Calibri" w:hAnsi="Calibri" w:cs="Calibri"/>
        </w:rPr>
        <w:t xml:space="preserve"> En el caso de los indicios, son simplemente información que un animal hace accesible a su entorno de forma involuntaria. </w:t>
      </w:r>
    </w:p>
    <w:p w14:paraId="6843AA61" w14:textId="43425214" w:rsidR="00D97E81" w:rsidRPr="00D375FE" w:rsidRDefault="00D97E81" w:rsidP="00FE1D7D">
      <w:pPr>
        <w:spacing w:after="160"/>
        <w:jc w:val="both"/>
        <w:rPr>
          <w:rFonts w:ascii="Calibri" w:eastAsia="Calibri" w:hAnsi="Calibri" w:cs="Calibri"/>
        </w:rPr>
      </w:pPr>
      <w:r w:rsidRPr="00D375FE">
        <w:rPr>
          <w:rFonts w:ascii="Calibri" w:eastAsia="Calibri" w:hAnsi="Calibri" w:cs="Calibri"/>
        </w:rPr>
        <w:t>Por ejemplo, un herrerillo (</w:t>
      </w:r>
      <w:r w:rsidRPr="00D375FE">
        <w:rPr>
          <w:rFonts w:ascii="Calibri" w:eastAsia="Calibri" w:hAnsi="Calibri" w:cs="Calibri"/>
          <w:i/>
        </w:rPr>
        <w:t>Cyanistes caeruleus</w:t>
      </w:r>
      <w:r w:rsidRPr="00D375FE">
        <w:rPr>
          <w:rFonts w:ascii="Calibri" w:eastAsia="Calibri" w:hAnsi="Calibri" w:cs="Calibri"/>
        </w:rPr>
        <w:t xml:space="preserve">) al final del verano suele buscar frutos entre los arbustos. Si realiza esta actividad en presencia de otros pájaros, el herrerillo </w:t>
      </w:r>
      <w:r w:rsidR="00FC7C4A" w:rsidRPr="00D375FE">
        <w:rPr>
          <w:rFonts w:ascii="Calibri" w:eastAsia="Calibri" w:hAnsi="Calibri" w:cs="Calibri"/>
        </w:rPr>
        <w:t xml:space="preserve">estaría </w:t>
      </w:r>
      <w:r w:rsidRPr="00D375FE">
        <w:rPr>
          <w:rFonts w:ascii="Calibri" w:eastAsia="Calibri" w:hAnsi="Calibri" w:cs="Calibri"/>
        </w:rPr>
        <w:t xml:space="preserve">liberando información social, pero esto no quiere decir que esté comunicando a sus ‘vecinos’ que ahí hay comida para todos, simplemente no puede evitar que otros animales le vean comer. Otros ejemplos de </w:t>
      </w:r>
      <w:r w:rsidRPr="00D375FE">
        <w:rPr>
          <w:rFonts w:ascii="Calibri" w:eastAsia="Calibri" w:hAnsi="Calibri" w:cs="Calibri"/>
          <w:b/>
        </w:rPr>
        <w:t>información social involuntaria</w:t>
      </w:r>
      <w:r w:rsidRPr="00D375FE">
        <w:rPr>
          <w:rFonts w:ascii="Calibri" w:eastAsia="Calibri" w:hAnsi="Calibri" w:cs="Calibri"/>
        </w:rPr>
        <w:t xml:space="preserve"> son l</w:t>
      </w:r>
      <w:r w:rsidR="002E199D" w:rsidRPr="00D375FE">
        <w:rPr>
          <w:rFonts w:ascii="Calibri" w:eastAsia="Calibri" w:hAnsi="Calibri" w:cs="Calibri"/>
        </w:rPr>
        <w:t>as huellas que deja un individuo al pasar por un camino embarrado o los restos de comida en el suelo.</w:t>
      </w:r>
    </w:p>
    <w:p w14:paraId="2350F5DE" w14:textId="401E46A4" w:rsidR="00AF10E7" w:rsidRPr="00D375FE" w:rsidRDefault="00AF10E7" w:rsidP="00FE1D7D">
      <w:pPr>
        <w:pBdr>
          <w:top w:val="nil"/>
          <w:left w:val="nil"/>
          <w:bottom w:val="nil"/>
          <w:right w:val="nil"/>
          <w:between w:val="nil"/>
        </w:pBdr>
        <w:spacing w:after="140"/>
        <w:jc w:val="both"/>
        <w:rPr>
          <w:rFonts w:ascii="Calibri" w:eastAsia="Calibri" w:hAnsi="Calibri" w:cs="Calibri"/>
        </w:rPr>
      </w:pPr>
      <w:r w:rsidRPr="00D375FE">
        <w:rPr>
          <w:rFonts w:ascii="Calibri" w:eastAsia="Calibri" w:hAnsi="Calibri" w:cs="Calibri"/>
          <w:sz w:val="32"/>
          <w:szCs w:val="32"/>
        </w:rPr>
        <w:t xml:space="preserve">Comunicar para </w:t>
      </w:r>
      <w:r w:rsidR="00E2731C" w:rsidRPr="00D375FE">
        <w:rPr>
          <w:rFonts w:ascii="Calibri" w:eastAsia="Calibri" w:hAnsi="Calibri" w:cs="Calibri"/>
          <w:sz w:val="32"/>
          <w:szCs w:val="32"/>
        </w:rPr>
        <w:t>gestionar</w:t>
      </w:r>
      <w:r w:rsidRPr="00D375FE">
        <w:rPr>
          <w:rFonts w:ascii="Calibri" w:eastAsia="Calibri" w:hAnsi="Calibri" w:cs="Calibri"/>
          <w:sz w:val="32"/>
          <w:szCs w:val="32"/>
        </w:rPr>
        <w:t xml:space="preserve"> conflictos</w:t>
      </w:r>
    </w:p>
    <w:p w14:paraId="481A459A" w14:textId="77777777" w:rsidR="00E2731C" w:rsidRPr="00D375FE" w:rsidRDefault="005E30A1" w:rsidP="00FE1D7D">
      <w:pPr>
        <w:spacing w:after="160"/>
        <w:jc w:val="both"/>
        <w:rPr>
          <w:rFonts w:ascii="Calibri" w:eastAsia="Calibri" w:hAnsi="Calibri" w:cs="Calibri"/>
        </w:rPr>
      </w:pPr>
      <w:r w:rsidRPr="00D375FE">
        <w:rPr>
          <w:rFonts w:ascii="Calibri" w:eastAsia="Calibri" w:hAnsi="Calibri" w:cs="Calibri"/>
        </w:rPr>
        <w:t>La comunicación está presente en los muchos y variados conflictos de interés presentes en la naturaleza. “</w:t>
      </w:r>
      <w:r w:rsidR="00B10C6E" w:rsidRPr="00D375FE">
        <w:rPr>
          <w:rFonts w:ascii="Calibri" w:eastAsia="Calibri" w:hAnsi="Calibri" w:cs="Calibri"/>
        </w:rPr>
        <w:t>T</w:t>
      </w:r>
      <w:r w:rsidRPr="00D375FE">
        <w:rPr>
          <w:rFonts w:ascii="Calibri" w:eastAsia="Calibri" w:hAnsi="Calibri" w:cs="Calibri"/>
        </w:rPr>
        <w:t xml:space="preserve">odos surgen cuando los individuos, o sus genes, compiten por sobrevivir hasta reproducirse y, cuando lo hacen, para ser el que mayor descendencia deja en la siguiente generación”, apunta el investigador del MNCN. </w:t>
      </w:r>
    </w:p>
    <w:p w14:paraId="513C46DA" w14:textId="3AA706FC" w:rsidR="002E199D" w:rsidRPr="00D375FE" w:rsidRDefault="005E30A1" w:rsidP="00FE1D7D">
      <w:pPr>
        <w:spacing w:after="160"/>
        <w:jc w:val="both"/>
        <w:rPr>
          <w:rFonts w:ascii="Calibri" w:eastAsia="Calibri" w:hAnsi="Calibri" w:cs="Calibri"/>
        </w:rPr>
      </w:pPr>
      <w:r w:rsidRPr="00D375FE">
        <w:rPr>
          <w:rFonts w:ascii="Calibri" w:eastAsia="Calibri" w:hAnsi="Calibri" w:cs="Calibri"/>
        </w:rPr>
        <w:t>Cuando</w:t>
      </w:r>
      <w:r w:rsidR="00E2731C" w:rsidRPr="00D375FE">
        <w:rPr>
          <w:rFonts w:ascii="Calibri" w:eastAsia="Calibri" w:hAnsi="Calibri" w:cs="Calibri"/>
        </w:rPr>
        <w:t xml:space="preserve"> existe</w:t>
      </w:r>
      <w:r w:rsidRPr="00D375FE">
        <w:rPr>
          <w:rFonts w:ascii="Calibri" w:eastAsia="Calibri" w:hAnsi="Calibri" w:cs="Calibri"/>
        </w:rPr>
        <w:t xml:space="preserve"> </w:t>
      </w:r>
      <w:r w:rsidRPr="00D375FE">
        <w:rPr>
          <w:rFonts w:ascii="Calibri" w:eastAsia="Calibri" w:hAnsi="Calibri" w:cs="Calibri"/>
          <w:b/>
        </w:rPr>
        <w:t xml:space="preserve">conflicto entre especies, la comunicación </w:t>
      </w:r>
      <w:r w:rsidR="00FC7C4A" w:rsidRPr="00D375FE">
        <w:rPr>
          <w:rFonts w:ascii="Calibri" w:eastAsia="Calibri" w:hAnsi="Calibri" w:cs="Calibri"/>
          <w:b/>
        </w:rPr>
        <w:t xml:space="preserve">puede </w:t>
      </w:r>
      <w:r w:rsidRPr="00D375FE">
        <w:rPr>
          <w:rFonts w:ascii="Calibri" w:eastAsia="Calibri" w:hAnsi="Calibri" w:cs="Calibri"/>
          <w:b/>
        </w:rPr>
        <w:t>funciona</w:t>
      </w:r>
      <w:r w:rsidR="00FC7C4A" w:rsidRPr="00D375FE">
        <w:rPr>
          <w:rFonts w:ascii="Calibri" w:eastAsia="Calibri" w:hAnsi="Calibri" w:cs="Calibri"/>
          <w:b/>
        </w:rPr>
        <w:t>r</w:t>
      </w:r>
      <w:r w:rsidRPr="00D375FE">
        <w:rPr>
          <w:rFonts w:ascii="Calibri" w:eastAsia="Calibri" w:hAnsi="Calibri" w:cs="Calibri"/>
          <w:b/>
        </w:rPr>
        <w:t xml:space="preserve"> para evitar al depredador</w:t>
      </w:r>
      <w:r w:rsidRPr="00D375FE">
        <w:rPr>
          <w:rFonts w:ascii="Calibri" w:eastAsia="Calibri" w:hAnsi="Calibri" w:cs="Calibri"/>
        </w:rPr>
        <w:t>, como los grandes saltos que realiza la gacela de Thomson delante de</w:t>
      </w:r>
      <w:r w:rsidR="00850D2D" w:rsidRPr="00D375FE">
        <w:rPr>
          <w:rFonts w:ascii="Calibri" w:eastAsia="Calibri" w:hAnsi="Calibri" w:cs="Calibri"/>
        </w:rPr>
        <w:t xml:space="preserve"> un león </w:t>
      </w:r>
      <w:r w:rsidRPr="00D375FE">
        <w:rPr>
          <w:rFonts w:ascii="Calibri" w:eastAsia="Calibri" w:hAnsi="Calibri" w:cs="Calibri"/>
        </w:rPr>
        <w:t xml:space="preserve">para disuadirlo de su ataque. </w:t>
      </w:r>
      <w:r w:rsidR="00E2731C" w:rsidRPr="00D375FE">
        <w:rPr>
          <w:rFonts w:ascii="Calibri" w:eastAsia="Calibri" w:hAnsi="Calibri" w:cs="Calibri"/>
        </w:rPr>
        <w:t>También hay conflicto</w:t>
      </w:r>
      <w:r w:rsidR="00AF10E7" w:rsidRPr="00D375FE">
        <w:rPr>
          <w:rFonts w:ascii="Calibri" w:eastAsia="Calibri" w:hAnsi="Calibri" w:cs="Calibri"/>
        </w:rPr>
        <w:t xml:space="preserve"> cuando dos especies </w:t>
      </w:r>
      <w:r w:rsidR="00AF10E7" w:rsidRPr="00D375FE">
        <w:rPr>
          <w:rFonts w:ascii="Calibri" w:eastAsia="Calibri" w:hAnsi="Calibri" w:cs="Calibri"/>
          <w:b/>
        </w:rPr>
        <w:t>luchan para ocupar un mismo nicho ecológico</w:t>
      </w:r>
      <w:r w:rsidR="00AF10E7" w:rsidRPr="00D375FE">
        <w:rPr>
          <w:rFonts w:ascii="Calibri" w:eastAsia="Calibri" w:hAnsi="Calibri" w:cs="Calibri"/>
        </w:rPr>
        <w:t xml:space="preserve">. Aquí las señales son disuasorias con el fin de expulsar al rival sin llegar a la pelea. </w:t>
      </w:r>
      <w:r w:rsidR="00AD4E4D" w:rsidRPr="00D375FE">
        <w:rPr>
          <w:rFonts w:ascii="Calibri" w:eastAsia="Calibri" w:hAnsi="Calibri" w:cs="Calibri"/>
        </w:rPr>
        <w:t xml:space="preserve">Es lo que hacen </w:t>
      </w:r>
      <w:r w:rsidR="00AF10E7" w:rsidRPr="00D375FE">
        <w:rPr>
          <w:rFonts w:ascii="Calibri" w:eastAsia="Calibri" w:hAnsi="Calibri" w:cs="Calibri"/>
        </w:rPr>
        <w:t xml:space="preserve">algunas especies de lagartijas </w:t>
      </w:r>
      <w:r w:rsidR="00AD4E4D" w:rsidRPr="00D375FE">
        <w:rPr>
          <w:rFonts w:ascii="Calibri" w:eastAsia="Calibri" w:hAnsi="Calibri" w:cs="Calibri"/>
        </w:rPr>
        <w:t>cuando</w:t>
      </w:r>
      <w:r w:rsidR="00AF10E7" w:rsidRPr="00D375FE">
        <w:rPr>
          <w:rFonts w:ascii="Calibri" w:eastAsia="Calibri" w:hAnsi="Calibri" w:cs="Calibri"/>
        </w:rPr>
        <w:t xml:space="preserve"> </w:t>
      </w:r>
      <w:r w:rsidR="00AD4E4D" w:rsidRPr="00D375FE">
        <w:rPr>
          <w:rFonts w:ascii="Calibri" w:eastAsia="Calibri" w:hAnsi="Calibri" w:cs="Calibri"/>
        </w:rPr>
        <w:t xml:space="preserve">levantan </w:t>
      </w:r>
      <w:r w:rsidR="00AF10E7" w:rsidRPr="00D375FE">
        <w:rPr>
          <w:rFonts w:ascii="Calibri" w:eastAsia="Calibri" w:hAnsi="Calibri" w:cs="Calibri"/>
        </w:rPr>
        <w:t xml:space="preserve">una de las patas delanteras y </w:t>
      </w:r>
      <w:r w:rsidR="00AD4E4D" w:rsidRPr="00D375FE">
        <w:rPr>
          <w:rFonts w:ascii="Calibri" w:eastAsia="Calibri" w:hAnsi="Calibri" w:cs="Calibri"/>
        </w:rPr>
        <w:t xml:space="preserve">mueven </w:t>
      </w:r>
      <w:r w:rsidR="00AF10E7" w:rsidRPr="00D375FE">
        <w:rPr>
          <w:rFonts w:ascii="Calibri" w:eastAsia="Calibri" w:hAnsi="Calibri" w:cs="Calibri"/>
        </w:rPr>
        <w:t xml:space="preserve">la mano lentamente haciendo una especie de círculo. </w:t>
      </w:r>
    </w:p>
    <w:p w14:paraId="336FB2E8" w14:textId="77777777" w:rsidR="005C0F53" w:rsidRPr="00D375FE" w:rsidRDefault="008452EF" w:rsidP="00FE1D7D">
      <w:pPr>
        <w:spacing w:after="160"/>
        <w:jc w:val="both"/>
        <w:rPr>
          <w:rFonts w:ascii="Calibri" w:eastAsia="Calibri" w:hAnsi="Calibri" w:cs="Calibri"/>
        </w:rPr>
      </w:pPr>
      <w:r w:rsidRPr="00D375FE">
        <w:rPr>
          <w:rFonts w:ascii="Calibri" w:eastAsia="Calibri" w:hAnsi="Calibri" w:cs="Calibri"/>
        </w:rPr>
        <w:t>Si atendemos a los conflictos familiares, l</w:t>
      </w:r>
      <w:r w:rsidR="00AF10E7" w:rsidRPr="00D375FE">
        <w:rPr>
          <w:rFonts w:ascii="Calibri" w:eastAsia="Calibri" w:hAnsi="Calibri" w:cs="Calibri"/>
        </w:rPr>
        <w:t>as peleas entre hermanos para captar la atención de los padres no son exclusivas del ser humano</w:t>
      </w:r>
      <w:r w:rsidR="005C0F53" w:rsidRPr="00D375FE">
        <w:rPr>
          <w:rFonts w:ascii="Calibri" w:eastAsia="Calibri" w:hAnsi="Calibri" w:cs="Calibri"/>
        </w:rPr>
        <w:t xml:space="preserve">, de hecho, en las aves son </w:t>
      </w:r>
      <w:r w:rsidR="005C0F53" w:rsidRPr="00D375FE">
        <w:rPr>
          <w:rFonts w:ascii="Calibri" w:eastAsia="Calibri" w:hAnsi="Calibri" w:cs="Calibri"/>
        </w:rPr>
        <w:lastRenderedPageBreak/>
        <w:t>frecuentes</w:t>
      </w:r>
      <w:r w:rsidR="00AF10E7" w:rsidRPr="00D375FE">
        <w:rPr>
          <w:rFonts w:ascii="Calibri" w:eastAsia="Calibri" w:hAnsi="Calibri" w:cs="Calibri"/>
        </w:rPr>
        <w:t xml:space="preserve">. Las estrategias comunicativas de los pollos para comer mejor van desde las vocalizaciones desesperadas hasta manchas de colores que aparecen dentro de su pico. </w:t>
      </w:r>
    </w:p>
    <w:p w14:paraId="75B6D332" w14:textId="5536D3FF" w:rsidR="00AF10E7" w:rsidRPr="00D375FE" w:rsidRDefault="00AF10E7" w:rsidP="00FE1D7D">
      <w:pPr>
        <w:spacing w:after="160"/>
        <w:jc w:val="both"/>
        <w:rPr>
          <w:rFonts w:ascii="Calibri" w:eastAsia="Calibri" w:hAnsi="Calibri" w:cs="Calibri"/>
        </w:rPr>
      </w:pPr>
      <w:r w:rsidRPr="00D375FE">
        <w:rPr>
          <w:rFonts w:ascii="Calibri" w:eastAsia="Calibri" w:hAnsi="Calibri" w:cs="Calibri"/>
        </w:rPr>
        <w:t xml:space="preserve">En todo caso, </w:t>
      </w:r>
      <w:r w:rsidR="0006364B" w:rsidRPr="00D375FE">
        <w:rPr>
          <w:rFonts w:ascii="Calibri" w:eastAsia="Calibri" w:hAnsi="Calibri" w:cs="Calibri"/>
        </w:rPr>
        <w:t>Gonzalo M.</w:t>
      </w:r>
      <w:r w:rsidR="00E2731C" w:rsidRPr="00D375FE">
        <w:rPr>
          <w:rFonts w:ascii="Calibri" w:eastAsia="Calibri" w:hAnsi="Calibri" w:cs="Calibri"/>
        </w:rPr>
        <w:t xml:space="preserve"> Rodríguez</w:t>
      </w:r>
      <w:r w:rsidRPr="00D375FE">
        <w:rPr>
          <w:rFonts w:ascii="Calibri" w:eastAsia="Calibri" w:hAnsi="Calibri" w:cs="Calibri"/>
        </w:rPr>
        <w:t xml:space="preserve"> advierte que </w:t>
      </w:r>
      <w:r w:rsidRPr="00D375FE">
        <w:rPr>
          <w:rFonts w:ascii="Calibri" w:eastAsia="Calibri" w:hAnsi="Calibri" w:cs="Calibri"/>
          <w:b/>
        </w:rPr>
        <w:t>no todo es conflicto en el panorama comunicativo</w:t>
      </w:r>
      <w:r w:rsidRPr="00D375FE">
        <w:rPr>
          <w:rFonts w:ascii="Calibri" w:eastAsia="Calibri" w:hAnsi="Calibri" w:cs="Calibri"/>
        </w:rPr>
        <w:t>: “existen casos en los que hay intereses comunes, como cuando una abeja danza para informar a otras abejas de su colonia dónde se encuentran las flores más próximas y llenas de néctar”</w:t>
      </w:r>
      <w:r w:rsidR="00E2731C" w:rsidRPr="00D375FE">
        <w:rPr>
          <w:rFonts w:ascii="Calibri" w:eastAsia="Calibri" w:hAnsi="Calibri" w:cs="Calibri"/>
        </w:rPr>
        <w:t>.</w:t>
      </w:r>
    </w:p>
    <w:p w14:paraId="3927B3EB" w14:textId="0FC10521" w:rsidR="00495F93" w:rsidRPr="00D375FE" w:rsidRDefault="00495F93" w:rsidP="00495F93">
      <w:pPr>
        <w:pBdr>
          <w:top w:val="nil"/>
          <w:left w:val="nil"/>
          <w:bottom w:val="nil"/>
          <w:right w:val="nil"/>
          <w:between w:val="nil"/>
        </w:pBdr>
        <w:spacing w:after="140"/>
        <w:jc w:val="both"/>
        <w:rPr>
          <w:rFonts w:ascii="Calibri" w:eastAsia="Calibri" w:hAnsi="Calibri" w:cs="Calibri"/>
        </w:rPr>
      </w:pPr>
      <w:r w:rsidRPr="00D375FE">
        <w:rPr>
          <w:rFonts w:ascii="Calibri" w:eastAsia="Calibri" w:hAnsi="Calibri" w:cs="Calibri"/>
          <w:sz w:val="32"/>
          <w:szCs w:val="32"/>
        </w:rPr>
        <w:t>Economía de los mensajes</w:t>
      </w:r>
    </w:p>
    <w:p w14:paraId="03C7AF00" w14:textId="77777777" w:rsidR="00AD4E4D" w:rsidRPr="00D375FE" w:rsidRDefault="00E2731C" w:rsidP="00FE1D7D">
      <w:pPr>
        <w:spacing w:after="160"/>
        <w:jc w:val="both"/>
        <w:rPr>
          <w:rFonts w:ascii="Calibri" w:eastAsia="Calibri" w:hAnsi="Calibri" w:cs="Calibri"/>
        </w:rPr>
      </w:pPr>
      <w:r w:rsidRPr="00D375FE">
        <w:rPr>
          <w:rFonts w:ascii="Calibri" w:eastAsia="Calibri" w:hAnsi="Calibri" w:cs="Calibri"/>
        </w:rPr>
        <w:t>L</w:t>
      </w:r>
      <w:r w:rsidR="0006364B" w:rsidRPr="00D375FE">
        <w:rPr>
          <w:rFonts w:ascii="Calibri" w:eastAsia="Calibri" w:hAnsi="Calibri" w:cs="Calibri"/>
        </w:rPr>
        <w:t xml:space="preserve">a comunicación animal también se puede analizar </w:t>
      </w:r>
      <w:r w:rsidR="00495F93" w:rsidRPr="00D375FE">
        <w:rPr>
          <w:rFonts w:ascii="Calibri" w:eastAsia="Calibri" w:hAnsi="Calibri" w:cs="Calibri"/>
        </w:rPr>
        <w:t>con un enfoque</w:t>
      </w:r>
      <w:r w:rsidR="0006364B" w:rsidRPr="00D375FE">
        <w:rPr>
          <w:rFonts w:ascii="Calibri" w:eastAsia="Calibri" w:hAnsi="Calibri" w:cs="Calibri"/>
        </w:rPr>
        <w:t xml:space="preserve"> económico, en </w:t>
      </w:r>
      <w:r w:rsidR="0006364B" w:rsidRPr="00D375FE">
        <w:rPr>
          <w:rFonts w:ascii="Calibri" w:eastAsia="Calibri" w:hAnsi="Calibri" w:cs="Calibri"/>
          <w:b/>
        </w:rPr>
        <w:t>términos de coste-beneficio</w:t>
      </w:r>
      <w:r w:rsidR="0006364B" w:rsidRPr="00D375FE">
        <w:rPr>
          <w:rFonts w:ascii="Calibri" w:eastAsia="Calibri" w:hAnsi="Calibri" w:cs="Calibri"/>
        </w:rPr>
        <w:t xml:space="preserve">. Desde el punto de vista del emisor, los costes </w:t>
      </w:r>
      <w:r w:rsidR="005C0F53" w:rsidRPr="00D375FE">
        <w:rPr>
          <w:rFonts w:ascii="Calibri" w:eastAsia="Calibri" w:hAnsi="Calibri" w:cs="Calibri"/>
        </w:rPr>
        <w:t>radica</w:t>
      </w:r>
      <w:r w:rsidR="0006364B" w:rsidRPr="00D375FE">
        <w:rPr>
          <w:rFonts w:ascii="Calibri" w:eastAsia="Calibri" w:hAnsi="Calibri" w:cs="Calibri"/>
        </w:rPr>
        <w:t>n e</w:t>
      </w:r>
      <w:r w:rsidR="005C0F53" w:rsidRPr="00D375FE">
        <w:rPr>
          <w:rFonts w:ascii="Calibri" w:eastAsia="Calibri" w:hAnsi="Calibri" w:cs="Calibri"/>
        </w:rPr>
        <w:t>n</w:t>
      </w:r>
      <w:r w:rsidR="0006364B" w:rsidRPr="00D375FE">
        <w:rPr>
          <w:rFonts w:ascii="Calibri" w:eastAsia="Calibri" w:hAnsi="Calibri" w:cs="Calibri"/>
        </w:rPr>
        <w:t xml:space="preserve"> la emisión de la señal, mientras que los beneficios obtenidos dependerán de si el receptor responde o no a la señal enviada. </w:t>
      </w:r>
    </w:p>
    <w:p w14:paraId="0254999D" w14:textId="65F85AFE" w:rsidR="00B81411" w:rsidRPr="00D375FE" w:rsidRDefault="0006364B" w:rsidP="00FE1D7D">
      <w:pPr>
        <w:spacing w:after="160"/>
        <w:jc w:val="both"/>
        <w:rPr>
          <w:rFonts w:ascii="Calibri" w:eastAsia="Calibri" w:hAnsi="Calibri" w:cs="Calibri"/>
        </w:rPr>
      </w:pPr>
      <w:r w:rsidRPr="00D375FE">
        <w:rPr>
          <w:rFonts w:ascii="Calibri" w:eastAsia="Calibri" w:hAnsi="Calibri" w:cs="Calibri"/>
        </w:rPr>
        <w:t xml:space="preserve">Por ejemplo, </w:t>
      </w:r>
      <w:r w:rsidR="00495F93" w:rsidRPr="00D375FE">
        <w:rPr>
          <w:rFonts w:ascii="Calibri" w:eastAsia="Calibri" w:hAnsi="Calibri" w:cs="Calibri"/>
        </w:rPr>
        <w:t xml:space="preserve">en relación al coste, </w:t>
      </w:r>
      <w:r w:rsidRPr="00D375FE">
        <w:rPr>
          <w:rFonts w:ascii="Calibri" w:eastAsia="Calibri" w:hAnsi="Calibri" w:cs="Calibri"/>
        </w:rPr>
        <w:t xml:space="preserve">cuando </w:t>
      </w:r>
      <w:r w:rsidRPr="00D375FE">
        <w:rPr>
          <w:rFonts w:ascii="Calibri" w:eastAsia="Calibri" w:hAnsi="Calibri" w:cs="Calibri"/>
          <w:b/>
        </w:rPr>
        <w:t>el macho del ruiseñor (</w:t>
      </w:r>
      <w:r w:rsidRPr="00D375FE">
        <w:rPr>
          <w:rFonts w:ascii="Calibri" w:eastAsia="Calibri" w:hAnsi="Calibri" w:cs="Calibri"/>
          <w:b/>
          <w:i/>
        </w:rPr>
        <w:t>Luscinia megarhynchos</w:t>
      </w:r>
      <w:r w:rsidRPr="00D375FE">
        <w:rPr>
          <w:rFonts w:ascii="Calibri" w:eastAsia="Calibri" w:hAnsi="Calibri" w:cs="Calibri"/>
          <w:b/>
        </w:rPr>
        <w:t>) canta para atraer a la hembra, puede perder hasta un 10% de masa corporal</w:t>
      </w:r>
      <w:r w:rsidRPr="00D375FE">
        <w:rPr>
          <w:rFonts w:ascii="Calibri" w:eastAsia="Calibri" w:hAnsi="Calibri" w:cs="Calibri"/>
        </w:rPr>
        <w:t xml:space="preserve"> por el esfuerzo que hace. </w:t>
      </w:r>
      <w:r w:rsidR="00495F93" w:rsidRPr="00D375FE">
        <w:rPr>
          <w:rFonts w:ascii="Calibri" w:eastAsia="Calibri" w:hAnsi="Calibri" w:cs="Calibri"/>
        </w:rPr>
        <w:t xml:space="preserve">Algo parecido sucede con </w:t>
      </w:r>
      <w:r w:rsidRPr="00D375FE">
        <w:rPr>
          <w:rFonts w:ascii="Calibri" w:eastAsia="Calibri" w:hAnsi="Calibri" w:cs="Calibri"/>
        </w:rPr>
        <w:t xml:space="preserve">los machos de muchas especies de lagartos, mamíferos, aves e insectos </w:t>
      </w:r>
      <w:r w:rsidR="00495F93" w:rsidRPr="00D375FE">
        <w:rPr>
          <w:rFonts w:ascii="Calibri" w:eastAsia="Calibri" w:hAnsi="Calibri" w:cs="Calibri"/>
        </w:rPr>
        <w:t xml:space="preserve">cuando </w:t>
      </w:r>
      <w:r w:rsidRPr="00D375FE">
        <w:rPr>
          <w:rFonts w:ascii="Calibri" w:eastAsia="Calibri" w:hAnsi="Calibri" w:cs="Calibri"/>
        </w:rPr>
        <w:t xml:space="preserve">destinan </w:t>
      </w:r>
      <w:r w:rsidR="00495F93" w:rsidRPr="00D375FE">
        <w:rPr>
          <w:rFonts w:ascii="Calibri" w:eastAsia="Calibri" w:hAnsi="Calibri" w:cs="Calibri"/>
        </w:rPr>
        <w:t xml:space="preserve">compuestos muy necesarios para su metabolismo </w:t>
      </w:r>
      <w:r w:rsidRPr="00D375FE">
        <w:rPr>
          <w:rFonts w:ascii="Calibri" w:eastAsia="Calibri" w:hAnsi="Calibri" w:cs="Calibri"/>
        </w:rPr>
        <w:t xml:space="preserve">a las secreciones químicas </w:t>
      </w:r>
      <w:r w:rsidR="00495F93" w:rsidRPr="00D375FE">
        <w:rPr>
          <w:rFonts w:ascii="Calibri" w:eastAsia="Calibri" w:hAnsi="Calibri" w:cs="Calibri"/>
        </w:rPr>
        <w:t>que les permiten llamar la atención de las hembras</w:t>
      </w:r>
      <w:r w:rsidRPr="00D375FE">
        <w:rPr>
          <w:rFonts w:ascii="Calibri" w:eastAsia="Calibri" w:hAnsi="Calibri" w:cs="Calibri"/>
        </w:rPr>
        <w:t xml:space="preserve">. “Los beneficios, sin embargo, nunca están garantizados; el ruiseñor espera atraer a una hembra con la que reproducirse, pero haber pagado los costes de enviar la señal no le asegura la respuesta de la hembra”, </w:t>
      </w:r>
      <w:r w:rsidR="00F0022D" w:rsidRPr="00D375FE">
        <w:rPr>
          <w:rFonts w:ascii="Calibri" w:eastAsia="Calibri" w:hAnsi="Calibri" w:cs="Calibri"/>
        </w:rPr>
        <w:t>destaca el autor</w:t>
      </w:r>
      <w:r w:rsidRPr="00D375FE">
        <w:rPr>
          <w:rFonts w:ascii="Calibri" w:eastAsia="Calibri" w:hAnsi="Calibri" w:cs="Calibri"/>
        </w:rPr>
        <w:t>.</w:t>
      </w:r>
    </w:p>
    <w:p w14:paraId="23A72F21" w14:textId="61E43ED6" w:rsidR="00F0022D" w:rsidRPr="00D375FE" w:rsidRDefault="00F0022D" w:rsidP="00FE1D7D">
      <w:pPr>
        <w:spacing w:after="160"/>
        <w:jc w:val="both"/>
        <w:rPr>
          <w:rFonts w:ascii="Calibri" w:eastAsia="Calibri" w:hAnsi="Calibri" w:cs="Calibri"/>
        </w:rPr>
      </w:pPr>
      <w:r w:rsidRPr="00D375FE">
        <w:rPr>
          <w:rFonts w:ascii="Calibri" w:eastAsia="Calibri" w:hAnsi="Calibri" w:cs="Calibri"/>
        </w:rPr>
        <w:t xml:space="preserve">Otros costes a los que el emisor se enfrenta son más indirectos y están relacionados con el </w:t>
      </w:r>
      <w:r w:rsidRPr="00D375FE">
        <w:rPr>
          <w:rFonts w:ascii="Calibri" w:eastAsia="Calibri" w:hAnsi="Calibri" w:cs="Calibri"/>
          <w:b/>
        </w:rPr>
        <w:t xml:space="preserve">riesgo </w:t>
      </w:r>
      <w:r w:rsidR="00AD4E4D" w:rsidRPr="00D375FE">
        <w:rPr>
          <w:rFonts w:ascii="Calibri" w:eastAsia="Calibri" w:hAnsi="Calibri" w:cs="Calibri"/>
          <w:b/>
        </w:rPr>
        <w:t xml:space="preserve">de </w:t>
      </w:r>
      <w:r w:rsidRPr="00D375FE">
        <w:rPr>
          <w:rFonts w:ascii="Calibri" w:eastAsia="Calibri" w:hAnsi="Calibri" w:cs="Calibri"/>
          <w:b/>
        </w:rPr>
        <w:t xml:space="preserve">ser detectado o atraer a individuos indeseados </w:t>
      </w:r>
      <w:r w:rsidRPr="00D375FE">
        <w:rPr>
          <w:rFonts w:ascii="Calibri" w:eastAsia="Calibri" w:hAnsi="Calibri" w:cs="Calibri"/>
        </w:rPr>
        <w:t xml:space="preserve">como depredadores o competidores. Cuando un macho expresa una señal de colores muy llamativos para atraer a una hembra, </w:t>
      </w:r>
      <w:r w:rsidR="00AD4E4D" w:rsidRPr="00D375FE">
        <w:rPr>
          <w:rFonts w:ascii="Calibri" w:eastAsia="Calibri" w:hAnsi="Calibri" w:cs="Calibri"/>
          <w:b/>
        </w:rPr>
        <w:t xml:space="preserve">como </w:t>
      </w:r>
      <w:r w:rsidRPr="00D375FE">
        <w:rPr>
          <w:rFonts w:ascii="Calibri" w:eastAsia="Calibri" w:hAnsi="Calibri" w:cs="Calibri"/>
          <w:b/>
        </w:rPr>
        <w:t>la cola de un pavo real</w:t>
      </w:r>
      <w:r w:rsidRPr="00D375FE">
        <w:rPr>
          <w:rFonts w:ascii="Calibri" w:eastAsia="Calibri" w:hAnsi="Calibri" w:cs="Calibri"/>
        </w:rPr>
        <w:t xml:space="preserve">, </w:t>
      </w:r>
      <w:r w:rsidR="00AD4E4D" w:rsidRPr="00D375FE">
        <w:rPr>
          <w:rFonts w:ascii="Calibri" w:eastAsia="Calibri" w:hAnsi="Calibri" w:cs="Calibri"/>
        </w:rPr>
        <w:t>asume</w:t>
      </w:r>
      <w:r w:rsidRPr="00D375FE">
        <w:rPr>
          <w:rFonts w:ascii="Calibri" w:eastAsia="Calibri" w:hAnsi="Calibri" w:cs="Calibri"/>
        </w:rPr>
        <w:t xml:space="preserve"> un riesgo muy grande de ser visto y cazado por un depredador. Pero si ese coste se compensase con el beneficio de haber conseguido fecundar a la hembra, habría merecido la pena afrontar el riesgo.</w:t>
      </w:r>
    </w:p>
    <w:p w14:paraId="06719C62" w14:textId="54AF3A09" w:rsidR="00722F36" w:rsidRPr="00D375FE" w:rsidRDefault="00F50853" w:rsidP="00FE1D7D">
      <w:pPr>
        <w:pBdr>
          <w:top w:val="nil"/>
          <w:left w:val="nil"/>
          <w:bottom w:val="nil"/>
          <w:right w:val="nil"/>
          <w:between w:val="nil"/>
        </w:pBdr>
        <w:spacing w:after="140"/>
        <w:jc w:val="both"/>
        <w:rPr>
          <w:rFonts w:ascii="Calibri" w:eastAsia="Calibri" w:hAnsi="Calibri" w:cs="Calibri"/>
        </w:rPr>
      </w:pPr>
      <w:r w:rsidRPr="00D375FE">
        <w:rPr>
          <w:rFonts w:ascii="Calibri" w:eastAsia="Calibri" w:hAnsi="Calibri" w:cs="Calibri"/>
          <w:sz w:val="32"/>
          <w:szCs w:val="32"/>
        </w:rPr>
        <w:t>¿Si mientes, sobrevives?</w:t>
      </w:r>
    </w:p>
    <w:p w14:paraId="4C58C7A6" w14:textId="1D7847E2" w:rsidR="0070139A" w:rsidRPr="00D375FE" w:rsidRDefault="0051137A" w:rsidP="00FE1D7D">
      <w:pPr>
        <w:spacing w:after="160"/>
        <w:jc w:val="both"/>
        <w:rPr>
          <w:rFonts w:ascii="Calibri" w:eastAsia="Calibri" w:hAnsi="Calibri" w:cs="Calibri"/>
        </w:rPr>
      </w:pPr>
      <w:r w:rsidRPr="00D375FE">
        <w:rPr>
          <w:rFonts w:ascii="Calibri" w:eastAsia="Calibri" w:hAnsi="Calibri" w:cs="Calibri"/>
        </w:rPr>
        <w:t xml:space="preserve">Un animal miente cuando emite señales que no se corresponden con lo que parece que señalizan. </w:t>
      </w:r>
      <w:r w:rsidR="004B4196" w:rsidRPr="00D375FE">
        <w:rPr>
          <w:rFonts w:ascii="Calibri" w:eastAsia="Calibri" w:hAnsi="Calibri" w:cs="Calibri"/>
        </w:rPr>
        <w:t>Esto</w:t>
      </w:r>
      <w:r w:rsidRPr="00D375FE">
        <w:rPr>
          <w:rFonts w:ascii="Calibri" w:eastAsia="Calibri" w:hAnsi="Calibri" w:cs="Calibri"/>
        </w:rPr>
        <w:t xml:space="preserve"> es lo que hacen algun</w:t>
      </w:r>
      <w:r w:rsidR="005C0F53" w:rsidRPr="00D375FE">
        <w:rPr>
          <w:rFonts w:ascii="Calibri" w:eastAsia="Calibri" w:hAnsi="Calibri" w:cs="Calibri"/>
        </w:rPr>
        <w:t xml:space="preserve">as especies </w:t>
      </w:r>
      <w:r w:rsidRPr="00D375FE">
        <w:rPr>
          <w:rFonts w:ascii="Calibri" w:eastAsia="Calibri" w:hAnsi="Calibri" w:cs="Calibri"/>
        </w:rPr>
        <w:t xml:space="preserve">que adoptan el </w:t>
      </w:r>
      <w:r w:rsidRPr="00D375FE">
        <w:rPr>
          <w:rFonts w:ascii="Calibri" w:eastAsia="Calibri" w:hAnsi="Calibri" w:cs="Calibri"/>
          <w:b/>
          <w:i/>
        </w:rPr>
        <w:t>mimetismo batesiano</w:t>
      </w:r>
      <w:r w:rsidRPr="00D375FE">
        <w:rPr>
          <w:rFonts w:ascii="Calibri" w:eastAsia="Calibri" w:hAnsi="Calibri" w:cs="Calibri"/>
        </w:rPr>
        <w:t>, llamado así en honor al entomólogo Henry Wa</w:t>
      </w:r>
      <w:r w:rsidR="004175F7" w:rsidRPr="00D375FE">
        <w:rPr>
          <w:rFonts w:ascii="Calibri" w:eastAsia="Calibri" w:hAnsi="Calibri" w:cs="Calibri"/>
        </w:rPr>
        <w:t>l</w:t>
      </w:r>
      <w:r w:rsidRPr="00D375FE">
        <w:rPr>
          <w:rFonts w:ascii="Calibri" w:eastAsia="Calibri" w:hAnsi="Calibri" w:cs="Calibri"/>
        </w:rPr>
        <w:t>ter Bates</w:t>
      </w:r>
      <w:r w:rsidR="005E2088" w:rsidRPr="00D375FE">
        <w:rPr>
          <w:rFonts w:ascii="Calibri" w:eastAsia="Calibri" w:hAnsi="Calibri" w:cs="Calibri"/>
        </w:rPr>
        <w:t xml:space="preserve">. Se trata de individuos </w:t>
      </w:r>
      <w:r w:rsidRPr="00D375FE">
        <w:rPr>
          <w:rFonts w:ascii="Calibri" w:eastAsia="Calibri" w:hAnsi="Calibri" w:cs="Calibri"/>
        </w:rPr>
        <w:t>completamente inofensiv</w:t>
      </w:r>
      <w:r w:rsidR="005E2088" w:rsidRPr="00D375FE">
        <w:rPr>
          <w:rFonts w:ascii="Calibri" w:eastAsia="Calibri" w:hAnsi="Calibri" w:cs="Calibri"/>
        </w:rPr>
        <w:t>o</w:t>
      </w:r>
      <w:r w:rsidRPr="00D375FE">
        <w:rPr>
          <w:rFonts w:ascii="Calibri" w:eastAsia="Calibri" w:hAnsi="Calibri" w:cs="Calibri"/>
        </w:rPr>
        <w:t xml:space="preserve">s pero </w:t>
      </w:r>
      <w:r w:rsidR="004B4196" w:rsidRPr="00D375FE">
        <w:rPr>
          <w:rFonts w:ascii="Calibri" w:eastAsia="Calibri" w:hAnsi="Calibri" w:cs="Calibri"/>
        </w:rPr>
        <w:t xml:space="preserve">que </w:t>
      </w:r>
      <w:r w:rsidRPr="00D375FE">
        <w:rPr>
          <w:rFonts w:ascii="Calibri" w:eastAsia="Calibri" w:hAnsi="Calibri" w:cs="Calibri"/>
        </w:rPr>
        <w:t>imitan a otr</w:t>
      </w:r>
      <w:r w:rsidR="005E2088" w:rsidRPr="00D375FE">
        <w:rPr>
          <w:rFonts w:ascii="Calibri" w:eastAsia="Calibri" w:hAnsi="Calibri" w:cs="Calibri"/>
        </w:rPr>
        <w:t>o</w:t>
      </w:r>
      <w:r w:rsidRPr="00D375FE">
        <w:rPr>
          <w:rFonts w:ascii="Calibri" w:eastAsia="Calibri" w:hAnsi="Calibri" w:cs="Calibri"/>
        </w:rPr>
        <w:t>s peligros</w:t>
      </w:r>
      <w:r w:rsidR="005E2088" w:rsidRPr="00D375FE">
        <w:rPr>
          <w:rFonts w:ascii="Calibri" w:eastAsia="Calibri" w:hAnsi="Calibri" w:cs="Calibri"/>
        </w:rPr>
        <w:t>o</w:t>
      </w:r>
      <w:r w:rsidRPr="00D375FE">
        <w:rPr>
          <w:rFonts w:ascii="Calibri" w:eastAsia="Calibri" w:hAnsi="Calibri" w:cs="Calibri"/>
        </w:rPr>
        <w:t>s o venenos</w:t>
      </w:r>
      <w:r w:rsidR="005E2088" w:rsidRPr="00D375FE">
        <w:rPr>
          <w:rFonts w:ascii="Calibri" w:eastAsia="Calibri" w:hAnsi="Calibri" w:cs="Calibri"/>
        </w:rPr>
        <w:t>o</w:t>
      </w:r>
      <w:r w:rsidRPr="00D375FE">
        <w:rPr>
          <w:rFonts w:ascii="Calibri" w:eastAsia="Calibri" w:hAnsi="Calibri" w:cs="Calibri"/>
        </w:rPr>
        <w:t xml:space="preserve">s para evitar ser comidos. La falsa serpiente coral </w:t>
      </w:r>
      <w:r w:rsidR="005E2088" w:rsidRPr="00D375FE">
        <w:rPr>
          <w:rFonts w:ascii="Calibri" w:eastAsia="Calibri" w:hAnsi="Calibri" w:cs="Calibri"/>
        </w:rPr>
        <w:t>(</w:t>
      </w:r>
      <w:r w:rsidR="005E2088" w:rsidRPr="00D375FE">
        <w:rPr>
          <w:rFonts w:ascii="Calibri" w:eastAsia="Calibri" w:hAnsi="Calibri" w:cs="Calibri"/>
          <w:i/>
        </w:rPr>
        <w:t>Lampropeltis triangulum</w:t>
      </w:r>
      <w:r w:rsidRPr="00D375FE">
        <w:rPr>
          <w:rFonts w:ascii="Calibri" w:eastAsia="Calibri" w:hAnsi="Calibri" w:cs="Calibri"/>
        </w:rPr>
        <w:t>)</w:t>
      </w:r>
      <w:r w:rsidR="005E2088" w:rsidRPr="00D375FE">
        <w:rPr>
          <w:rFonts w:ascii="Calibri" w:eastAsia="Calibri" w:hAnsi="Calibri" w:cs="Calibri"/>
        </w:rPr>
        <w:t xml:space="preserve"> </w:t>
      </w:r>
      <w:r w:rsidR="004B4196" w:rsidRPr="00D375FE">
        <w:rPr>
          <w:rFonts w:ascii="Calibri" w:eastAsia="Calibri" w:hAnsi="Calibri" w:cs="Calibri"/>
        </w:rPr>
        <w:t>emula</w:t>
      </w:r>
      <w:r w:rsidRPr="00D375FE">
        <w:rPr>
          <w:rFonts w:ascii="Calibri" w:eastAsia="Calibri" w:hAnsi="Calibri" w:cs="Calibri"/>
        </w:rPr>
        <w:t xml:space="preserve"> en sus tonalidades a serpientes muy venenosas</w:t>
      </w:r>
      <w:r w:rsidR="005E2088" w:rsidRPr="00D375FE">
        <w:rPr>
          <w:rFonts w:ascii="Calibri" w:eastAsia="Calibri" w:hAnsi="Calibri" w:cs="Calibri"/>
        </w:rPr>
        <w:t>,</w:t>
      </w:r>
      <w:r w:rsidRPr="00D375FE">
        <w:rPr>
          <w:rFonts w:ascii="Calibri" w:eastAsia="Calibri" w:hAnsi="Calibri" w:cs="Calibri"/>
        </w:rPr>
        <w:t xml:space="preserve"> </w:t>
      </w:r>
      <w:r w:rsidR="004B4196" w:rsidRPr="00D375FE">
        <w:rPr>
          <w:rFonts w:ascii="Calibri" w:eastAsia="Calibri" w:hAnsi="Calibri" w:cs="Calibri"/>
        </w:rPr>
        <w:t>y</w:t>
      </w:r>
      <w:r w:rsidRPr="00D375FE">
        <w:rPr>
          <w:rFonts w:ascii="Calibri" w:eastAsia="Calibri" w:hAnsi="Calibri" w:cs="Calibri"/>
        </w:rPr>
        <w:t xml:space="preserve"> la</w:t>
      </w:r>
      <w:r w:rsidR="005E2088" w:rsidRPr="00D375FE">
        <w:rPr>
          <w:rFonts w:ascii="Calibri" w:eastAsia="Calibri" w:hAnsi="Calibri" w:cs="Calibri"/>
        </w:rPr>
        <w:t>s</w:t>
      </w:r>
      <w:r w:rsidRPr="00D375FE">
        <w:rPr>
          <w:rFonts w:ascii="Calibri" w:eastAsia="Calibri" w:hAnsi="Calibri" w:cs="Calibri"/>
        </w:rPr>
        <w:t xml:space="preserve"> moscas de la familia Syrphidae tienen un parecido </w:t>
      </w:r>
      <w:r w:rsidR="005E2088" w:rsidRPr="00D375FE">
        <w:rPr>
          <w:rFonts w:ascii="Calibri" w:eastAsia="Calibri" w:hAnsi="Calibri" w:cs="Calibri"/>
        </w:rPr>
        <w:t xml:space="preserve">enorme </w:t>
      </w:r>
      <w:r w:rsidRPr="00D375FE">
        <w:rPr>
          <w:rFonts w:ascii="Calibri" w:eastAsia="Calibri" w:hAnsi="Calibri" w:cs="Calibri"/>
        </w:rPr>
        <w:t>con las avispas y las abejas.</w:t>
      </w:r>
    </w:p>
    <w:p w14:paraId="4EBFDABA" w14:textId="77777777" w:rsidR="00535557" w:rsidRPr="00D375FE" w:rsidRDefault="0051137A" w:rsidP="00FE1D7D">
      <w:pPr>
        <w:spacing w:after="160"/>
        <w:jc w:val="both"/>
        <w:rPr>
          <w:rFonts w:ascii="Calibri" w:eastAsia="Calibri" w:hAnsi="Calibri" w:cs="Calibri"/>
        </w:rPr>
      </w:pPr>
      <w:r w:rsidRPr="00D375FE">
        <w:rPr>
          <w:rFonts w:ascii="Calibri" w:eastAsia="Calibri" w:hAnsi="Calibri" w:cs="Calibri"/>
        </w:rPr>
        <w:t xml:space="preserve">En </w:t>
      </w:r>
      <w:r w:rsidR="00F73503" w:rsidRPr="00D375FE">
        <w:rPr>
          <w:rFonts w:ascii="Calibri" w:eastAsia="Calibri" w:hAnsi="Calibri" w:cs="Calibri"/>
        </w:rPr>
        <w:t>las situaciones</w:t>
      </w:r>
      <w:r w:rsidRPr="00D375FE">
        <w:rPr>
          <w:rFonts w:ascii="Calibri" w:eastAsia="Calibri" w:hAnsi="Calibri" w:cs="Calibri"/>
        </w:rPr>
        <w:t xml:space="preserve"> anteriores no parece que haya mucho perju</w:t>
      </w:r>
      <w:r w:rsidR="005E2088" w:rsidRPr="00D375FE">
        <w:rPr>
          <w:rFonts w:ascii="Calibri" w:eastAsia="Calibri" w:hAnsi="Calibri" w:cs="Calibri"/>
        </w:rPr>
        <w:t>i</w:t>
      </w:r>
      <w:r w:rsidRPr="00D375FE">
        <w:rPr>
          <w:rFonts w:ascii="Calibri" w:eastAsia="Calibri" w:hAnsi="Calibri" w:cs="Calibri"/>
        </w:rPr>
        <w:t xml:space="preserve">cio por parte del receptor, pero </w:t>
      </w:r>
      <w:r w:rsidRPr="00D375FE">
        <w:rPr>
          <w:rFonts w:ascii="Calibri" w:eastAsia="Calibri" w:hAnsi="Calibri" w:cs="Calibri"/>
          <w:b/>
        </w:rPr>
        <w:t>la mentira puede ir más lejos, por ejemplo</w:t>
      </w:r>
      <w:r w:rsidR="004E62DC" w:rsidRPr="00D375FE">
        <w:rPr>
          <w:rFonts w:ascii="Calibri" w:eastAsia="Calibri" w:hAnsi="Calibri" w:cs="Calibri"/>
          <w:b/>
        </w:rPr>
        <w:t>,</w:t>
      </w:r>
      <w:r w:rsidRPr="00D375FE">
        <w:rPr>
          <w:rFonts w:ascii="Calibri" w:eastAsia="Calibri" w:hAnsi="Calibri" w:cs="Calibri"/>
          <w:b/>
        </w:rPr>
        <w:t xml:space="preserve"> utilizando señuelos para confundir y atraer a receptores ilusos</w:t>
      </w:r>
      <w:r w:rsidRPr="00D375FE">
        <w:rPr>
          <w:rFonts w:ascii="Calibri" w:eastAsia="Calibri" w:hAnsi="Calibri" w:cs="Calibri"/>
        </w:rPr>
        <w:t>.</w:t>
      </w:r>
      <w:r w:rsidR="00F73503" w:rsidRPr="00D375FE">
        <w:rPr>
          <w:rFonts w:ascii="Calibri" w:eastAsia="Calibri" w:hAnsi="Calibri" w:cs="Calibri"/>
        </w:rPr>
        <w:t xml:space="preserve"> </w:t>
      </w:r>
      <w:r w:rsidR="004B4196" w:rsidRPr="00D375FE">
        <w:rPr>
          <w:rFonts w:ascii="Calibri" w:eastAsia="Calibri" w:hAnsi="Calibri" w:cs="Calibri"/>
        </w:rPr>
        <w:t>“</w:t>
      </w:r>
      <w:r w:rsidR="00F73503" w:rsidRPr="00D375FE">
        <w:rPr>
          <w:rFonts w:ascii="Calibri" w:eastAsia="Calibri" w:hAnsi="Calibri" w:cs="Calibri"/>
        </w:rPr>
        <w:t>Uno de los casos más fascinantes es la estrategia que utilizan algunos mejillones de agua dulce de Norteamérica</w:t>
      </w:r>
      <w:r w:rsidR="005E2088" w:rsidRPr="00D375FE">
        <w:rPr>
          <w:rFonts w:ascii="Calibri" w:eastAsia="Calibri" w:hAnsi="Calibri" w:cs="Calibri"/>
        </w:rPr>
        <w:t xml:space="preserve">, que </w:t>
      </w:r>
      <w:r w:rsidR="00F73503" w:rsidRPr="00D375FE">
        <w:rPr>
          <w:rFonts w:ascii="Calibri" w:eastAsia="Calibri" w:hAnsi="Calibri" w:cs="Calibri"/>
        </w:rPr>
        <w:t>dependen de algunos peces para completar su ciclo vital</w:t>
      </w:r>
      <w:r w:rsidR="004B4196" w:rsidRPr="00D375FE">
        <w:rPr>
          <w:rFonts w:ascii="Calibri" w:eastAsia="Calibri" w:hAnsi="Calibri" w:cs="Calibri"/>
        </w:rPr>
        <w:t>”, señala Gonzalo Rodríguez</w:t>
      </w:r>
      <w:r w:rsidR="00F73503" w:rsidRPr="00D375FE">
        <w:rPr>
          <w:rFonts w:ascii="Calibri" w:eastAsia="Calibri" w:hAnsi="Calibri" w:cs="Calibri"/>
        </w:rPr>
        <w:t xml:space="preserve">. </w:t>
      </w:r>
    </w:p>
    <w:p w14:paraId="76126A28" w14:textId="43EEBBBE" w:rsidR="0051137A" w:rsidRPr="00D375FE" w:rsidRDefault="00F73503" w:rsidP="00FE1D7D">
      <w:pPr>
        <w:spacing w:after="160"/>
        <w:jc w:val="both"/>
        <w:rPr>
          <w:rFonts w:ascii="Calibri" w:eastAsia="Calibri" w:hAnsi="Calibri" w:cs="Calibri"/>
        </w:rPr>
      </w:pPr>
      <w:r w:rsidRPr="00D375FE">
        <w:rPr>
          <w:rFonts w:ascii="Calibri" w:eastAsia="Calibri" w:hAnsi="Calibri" w:cs="Calibri"/>
        </w:rPr>
        <w:lastRenderedPageBreak/>
        <w:t xml:space="preserve">Sus larvas son bivalvos en miniatura que se enganchan a las branquias de los peces para parasitarlos hasta que estén desarrollados. </w:t>
      </w:r>
      <w:r w:rsidR="004B4196" w:rsidRPr="00D375FE">
        <w:rPr>
          <w:rFonts w:ascii="Calibri" w:eastAsia="Calibri" w:hAnsi="Calibri" w:cs="Calibri"/>
          <w:b/>
        </w:rPr>
        <w:t>La</w:t>
      </w:r>
      <w:r w:rsidRPr="00D375FE">
        <w:rPr>
          <w:rFonts w:ascii="Calibri" w:eastAsia="Calibri" w:hAnsi="Calibri" w:cs="Calibri"/>
          <w:b/>
        </w:rPr>
        <w:t xml:space="preserve"> farsa</w:t>
      </w:r>
      <w:r w:rsidR="004B4196" w:rsidRPr="00D375FE">
        <w:rPr>
          <w:rFonts w:ascii="Calibri" w:eastAsia="Calibri" w:hAnsi="Calibri" w:cs="Calibri"/>
          <w:b/>
        </w:rPr>
        <w:t xml:space="preserve"> consiste en que</w:t>
      </w:r>
      <w:r w:rsidRPr="00D375FE">
        <w:rPr>
          <w:rFonts w:ascii="Calibri" w:eastAsia="Calibri" w:hAnsi="Calibri" w:cs="Calibri"/>
          <w:b/>
        </w:rPr>
        <w:t xml:space="preserve"> las hembras adultas sacan una porción de su cuerpo fuera de las valvas y simulan con su movimiento el aspecto de una apetecible presa</w:t>
      </w:r>
      <w:r w:rsidRPr="00D375FE">
        <w:rPr>
          <w:rFonts w:ascii="Calibri" w:eastAsia="Calibri" w:hAnsi="Calibri" w:cs="Calibri"/>
        </w:rPr>
        <w:t xml:space="preserve"> como un cangrejito o un pez posado sobre la concha del mejillón. </w:t>
      </w:r>
      <w:r w:rsidR="005C0F53" w:rsidRPr="00D375FE">
        <w:rPr>
          <w:rFonts w:ascii="Calibri" w:eastAsia="Calibri" w:hAnsi="Calibri" w:cs="Calibri"/>
        </w:rPr>
        <w:t>E</w:t>
      </w:r>
      <w:r w:rsidRPr="00D375FE">
        <w:rPr>
          <w:rFonts w:ascii="Calibri" w:eastAsia="Calibri" w:hAnsi="Calibri" w:cs="Calibri"/>
        </w:rPr>
        <w:t xml:space="preserve">n el momento en que un pez depredador </w:t>
      </w:r>
      <w:r w:rsidR="005C0F53" w:rsidRPr="00D375FE">
        <w:rPr>
          <w:rFonts w:ascii="Calibri" w:eastAsia="Calibri" w:hAnsi="Calibri" w:cs="Calibri"/>
        </w:rPr>
        <w:t>toca los señuelos</w:t>
      </w:r>
      <w:r w:rsidRPr="00D375FE">
        <w:rPr>
          <w:rFonts w:ascii="Calibri" w:eastAsia="Calibri" w:hAnsi="Calibri" w:cs="Calibri"/>
        </w:rPr>
        <w:t xml:space="preserve"> para comérselos, </w:t>
      </w:r>
      <w:r w:rsidR="005C0F53" w:rsidRPr="00D375FE">
        <w:rPr>
          <w:rFonts w:ascii="Calibri" w:eastAsia="Calibri" w:hAnsi="Calibri" w:cs="Calibri"/>
        </w:rPr>
        <w:t xml:space="preserve">se expulsa directamente contra él </w:t>
      </w:r>
      <w:r w:rsidRPr="00D375FE">
        <w:rPr>
          <w:rFonts w:ascii="Calibri" w:eastAsia="Calibri" w:hAnsi="Calibri" w:cs="Calibri"/>
        </w:rPr>
        <w:t xml:space="preserve">una nube de larvas </w:t>
      </w:r>
      <w:r w:rsidR="00535557" w:rsidRPr="00D375FE">
        <w:rPr>
          <w:rFonts w:ascii="Calibri" w:eastAsia="Calibri" w:hAnsi="Calibri" w:cs="Calibri"/>
        </w:rPr>
        <w:t>que se enganchan</w:t>
      </w:r>
      <w:r w:rsidRPr="00D375FE">
        <w:rPr>
          <w:rFonts w:ascii="Calibri" w:eastAsia="Calibri" w:hAnsi="Calibri" w:cs="Calibri"/>
        </w:rPr>
        <w:t xml:space="preserve"> a sus branquias. </w:t>
      </w:r>
    </w:p>
    <w:p w14:paraId="47272A18" w14:textId="0CEAAF0A" w:rsidR="004C6ADF" w:rsidRPr="00D375FE" w:rsidRDefault="00F73503" w:rsidP="007F1070">
      <w:pPr>
        <w:spacing w:after="160"/>
        <w:jc w:val="both"/>
        <w:rPr>
          <w:rFonts w:ascii="Calibri" w:eastAsia="Calibri" w:hAnsi="Calibri" w:cs="Calibri"/>
        </w:rPr>
      </w:pPr>
      <w:r w:rsidRPr="00D375FE">
        <w:rPr>
          <w:rFonts w:ascii="Calibri" w:eastAsia="Calibri" w:hAnsi="Calibri" w:cs="Calibri"/>
        </w:rPr>
        <w:t>Otro ejemplo sorprendente del uso de</w:t>
      </w:r>
      <w:r w:rsidR="005E2088" w:rsidRPr="00D375FE">
        <w:rPr>
          <w:rFonts w:ascii="Calibri" w:eastAsia="Calibri" w:hAnsi="Calibri" w:cs="Calibri"/>
        </w:rPr>
        <w:t xml:space="preserve"> </w:t>
      </w:r>
      <w:r w:rsidRPr="00D375FE">
        <w:rPr>
          <w:rFonts w:ascii="Calibri" w:eastAsia="Calibri" w:hAnsi="Calibri" w:cs="Calibri"/>
        </w:rPr>
        <w:t xml:space="preserve">señuelos es el que utiliza </w:t>
      </w:r>
      <w:r w:rsidRPr="00D375FE">
        <w:rPr>
          <w:rFonts w:ascii="Calibri" w:eastAsia="Calibri" w:hAnsi="Calibri" w:cs="Calibri"/>
          <w:b/>
        </w:rPr>
        <w:t xml:space="preserve">la serpiente iraní </w:t>
      </w:r>
      <w:r w:rsidRPr="00D375FE">
        <w:rPr>
          <w:rFonts w:ascii="Calibri" w:eastAsia="Calibri" w:hAnsi="Calibri" w:cs="Calibri"/>
          <w:b/>
          <w:i/>
        </w:rPr>
        <w:t>Pseudocerastes</w:t>
      </w:r>
      <w:r w:rsidR="005E2088" w:rsidRPr="00D375FE">
        <w:rPr>
          <w:rFonts w:ascii="Calibri" w:eastAsia="Calibri" w:hAnsi="Calibri" w:cs="Calibri"/>
          <w:b/>
          <w:i/>
        </w:rPr>
        <w:t xml:space="preserve"> </w:t>
      </w:r>
      <w:r w:rsidRPr="00D375FE">
        <w:rPr>
          <w:rFonts w:ascii="Calibri" w:eastAsia="Calibri" w:hAnsi="Calibri" w:cs="Calibri"/>
          <w:b/>
          <w:i/>
        </w:rPr>
        <w:t>urarachnoides</w:t>
      </w:r>
      <w:r w:rsidRPr="00D375FE">
        <w:rPr>
          <w:rFonts w:ascii="Calibri" w:eastAsia="Calibri" w:hAnsi="Calibri" w:cs="Calibri"/>
        </w:rPr>
        <w:t xml:space="preserve"> como técnica de caza. </w:t>
      </w:r>
      <w:r w:rsidR="005E2088" w:rsidRPr="00D375FE">
        <w:rPr>
          <w:rFonts w:ascii="Calibri" w:eastAsia="Calibri" w:hAnsi="Calibri" w:cs="Calibri"/>
        </w:rPr>
        <w:t>Mi</w:t>
      </w:r>
      <w:r w:rsidRPr="00D375FE">
        <w:rPr>
          <w:rFonts w:ascii="Calibri" w:eastAsia="Calibri" w:hAnsi="Calibri" w:cs="Calibri"/>
        </w:rPr>
        <w:t>entras el color de su cuerpo está</w:t>
      </w:r>
      <w:r w:rsidR="005E2088" w:rsidRPr="00D375FE">
        <w:rPr>
          <w:rFonts w:ascii="Calibri" w:eastAsia="Calibri" w:hAnsi="Calibri" w:cs="Calibri"/>
        </w:rPr>
        <w:t xml:space="preserve"> </w:t>
      </w:r>
      <w:r w:rsidRPr="00D375FE">
        <w:rPr>
          <w:rFonts w:ascii="Calibri" w:eastAsia="Calibri" w:hAnsi="Calibri" w:cs="Calibri"/>
        </w:rPr>
        <w:t>adaptado para camuflarse entre las rocas, la punta de su cola</w:t>
      </w:r>
      <w:r w:rsidR="005E2088" w:rsidRPr="00D375FE">
        <w:rPr>
          <w:rFonts w:ascii="Calibri" w:eastAsia="Calibri" w:hAnsi="Calibri" w:cs="Calibri"/>
        </w:rPr>
        <w:t xml:space="preserve"> </w:t>
      </w:r>
      <w:r w:rsidRPr="00D375FE">
        <w:rPr>
          <w:rFonts w:ascii="Calibri" w:eastAsia="Calibri" w:hAnsi="Calibri" w:cs="Calibri"/>
        </w:rPr>
        <w:t xml:space="preserve">tiene el color y la forma de una araña. </w:t>
      </w:r>
      <w:r w:rsidR="005E2088" w:rsidRPr="00D375FE">
        <w:rPr>
          <w:rFonts w:ascii="Calibri" w:eastAsia="Calibri" w:hAnsi="Calibri" w:cs="Calibri"/>
        </w:rPr>
        <w:t>Además, l</w:t>
      </w:r>
      <w:r w:rsidRPr="00D375FE">
        <w:rPr>
          <w:rFonts w:ascii="Calibri" w:eastAsia="Calibri" w:hAnsi="Calibri" w:cs="Calibri"/>
        </w:rPr>
        <w:t>a serpiente</w:t>
      </w:r>
      <w:r w:rsidR="005E2088" w:rsidRPr="00D375FE">
        <w:rPr>
          <w:rFonts w:ascii="Calibri" w:eastAsia="Calibri" w:hAnsi="Calibri" w:cs="Calibri"/>
        </w:rPr>
        <w:t xml:space="preserve"> </w:t>
      </w:r>
      <w:r w:rsidRPr="00D375FE">
        <w:rPr>
          <w:rFonts w:ascii="Calibri" w:eastAsia="Calibri" w:hAnsi="Calibri" w:cs="Calibri"/>
        </w:rPr>
        <w:t>mueve la cola imitando el movimiento de la araña corriendo</w:t>
      </w:r>
      <w:r w:rsidR="005E2088" w:rsidRPr="00D375FE">
        <w:rPr>
          <w:rFonts w:ascii="Calibri" w:eastAsia="Calibri" w:hAnsi="Calibri" w:cs="Calibri"/>
        </w:rPr>
        <w:t>, y con esta estrategia s</w:t>
      </w:r>
      <w:r w:rsidRPr="00D375FE">
        <w:rPr>
          <w:rFonts w:ascii="Calibri" w:eastAsia="Calibri" w:hAnsi="Calibri" w:cs="Calibri"/>
        </w:rPr>
        <w:t>olo tiene que mover la</w:t>
      </w:r>
      <w:r w:rsidR="005E2088" w:rsidRPr="00D375FE">
        <w:rPr>
          <w:rFonts w:ascii="Calibri" w:eastAsia="Calibri" w:hAnsi="Calibri" w:cs="Calibri"/>
        </w:rPr>
        <w:t xml:space="preserve"> </w:t>
      </w:r>
      <w:r w:rsidRPr="00D375FE">
        <w:rPr>
          <w:rFonts w:ascii="Calibri" w:eastAsia="Calibri" w:hAnsi="Calibri" w:cs="Calibri"/>
        </w:rPr>
        <w:t xml:space="preserve">cola </w:t>
      </w:r>
      <w:r w:rsidR="004E62DC" w:rsidRPr="00D375FE">
        <w:rPr>
          <w:rFonts w:ascii="Calibri" w:eastAsia="Calibri" w:hAnsi="Calibri" w:cs="Calibri"/>
        </w:rPr>
        <w:t xml:space="preserve">y esperar </w:t>
      </w:r>
      <w:r w:rsidR="005E2088" w:rsidRPr="00D375FE">
        <w:rPr>
          <w:rFonts w:ascii="Calibri" w:eastAsia="Calibri" w:hAnsi="Calibri" w:cs="Calibri"/>
        </w:rPr>
        <w:t>hasta</w:t>
      </w:r>
      <w:r w:rsidRPr="00D375FE">
        <w:rPr>
          <w:rFonts w:ascii="Calibri" w:eastAsia="Calibri" w:hAnsi="Calibri" w:cs="Calibri"/>
        </w:rPr>
        <w:t xml:space="preserve"> que algún pájaro iluso se</w:t>
      </w:r>
      <w:r w:rsidR="005E2088" w:rsidRPr="00D375FE">
        <w:rPr>
          <w:rFonts w:ascii="Calibri" w:eastAsia="Calibri" w:hAnsi="Calibri" w:cs="Calibri"/>
        </w:rPr>
        <w:t xml:space="preserve"> </w:t>
      </w:r>
      <w:r w:rsidRPr="00D375FE">
        <w:rPr>
          <w:rFonts w:ascii="Calibri" w:eastAsia="Calibri" w:hAnsi="Calibri" w:cs="Calibri"/>
        </w:rPr>
        <w:t>acerque para capturar la araña y convertirse en el cazador</w:t>
      </w:r>
      <w:r w:rsidR="005E2088" w:rsidRPr="00D375FE">
        <w:rPr>
          <w:rFonts w:ascii="Calibri" w:eastAsia="Calibri" w:hAnsi="Calibri" w:cs="Calibri"/>
        </w:rPr>
        <w:t xml:space="preserve"> </w:t>
      </w:r>
      <w:r w:rsidRPr="00D375FE">
        <w:rPr>
          <w:rFonts w:ascii="Calibri" w:eastAsia="Calibri" w:hAnsi="Calibri" w:cs="Calibri"/>
        </w:rPr>
        <w:t>cazado</w:t>
      </w:r>
      <w:r w:rsidR="005E2088" w:rsidRPr="00D375FE">
        <w:rPr>
          <w:rFonts w:ascii="Calibri" w:eastAsia="Calibri" w:hAnsi="Calibri" w:cs="Calibri"/>
        </w:rPr>
        <w:t>.</w:t>
      </w:r>
    </w:p>
    <w:p w14:paraId="7CF55D19" w14:textId="369C4FC8" w:rsidR="00F71B57" w:rsidRPr="00D375FE" w:rsidRDefault="00B2164F" w:rsidP="00FE1D7D">
      <w:pPr>
        <w:pBdr>
          <w:top w:val="nil"/>
          <w:left w:val="nil"/>
          <w:bottom w:val="nil"/>
          <w:right w:val="nil"/>
          <w:between w:val="nil"/>
        </w:pBdr>
        <w:spacing w:after="140"/>
        <w:jc w:val="both"/>
        <w:rPr>
          <w:rFonts w:ascii="Calibri" w:eastAsia="Calibri" w:hAnsi="Calibri" w:cs="Calibri"/>
        </w:rPr>
      </w:pPr>
      <w:hyperlink r:id="rId10" w:history="1">
        <w:r w:rsidR="004C6ADF" w:rsidRPr="00D375FE">
          <w:rPr>
            <w:rStyle w:val="Hipervnculo"/>
            <w:rFonts w:ascii="Calibri" w:eastAsia="Calibri" w:hAnsi="Calibri" w:cs="Calibri"/>
            <w:b/>
            <w:i/>
            <w:color w:val="auto"/>
          </w:rPr>
          <w:t>Cómo</w:t>
        </w:r>
      </w:hyperlink>
      <w:r w:rsidR="004C6ADF" w:rsidRPr="00D375FE">
        <w:rPr>
          <w:rStyle w:val="Hipervnculo"/>
          <w:rFonts w:ascii="Calibri" w:eastAsia="Calibri" w:hAnsi="Calibri" w:cs="Calibri"/>
          <w:b/>
          <w:i/>
          <w:color w:val="auto"/>
        </w:rPr>
        <w:t xml:space="preserve"> se comunican los animales</w:t>
      </w:r>
      <w:r w:rsidR="008E566E" w:rsidRPr="00D375FE">
        <w:rPr>
          <w:rFonts w:ascii="Calibri" w:eastAsia="Calibri" w:hAnsi="Calibri" w:cs="Calibri"/>
        </w:rPr>
        <w:t xml:space="preserve"> </w:t>
      </w:r>
      <w:r w:rsidR="00696193" w:rsidRPr="00D375FE">
        <w:rPr>
          <w:rFonts w:ascii="Calibri" w:eastAsia="Calibri" w:hAnsi="Calibri" w:cs="Calibri"/>
        </w:rPr>
        <w:t xml:space="preserve">es </w:t>
      </w:r>
      <w:r w:rsidR="00ED20D3" w:rsidRPr="00D375FE">
        <w:rPr>
          <w:rFonts w:ascii="Calibri" w:eastAsia="Calibri" w:hAnsi="Calibri" w:cs="Calibri"/>
        </w:rPr>
        <w:t xml:space="preserve">el </w:t>
      </w:r>
      <w:r w:rsidR="00F71B57" w:rsidRPr="00D375FE">
        <w:rPr>
          <w:rFonts w:ascii="Calibri" w:eastAsia="Calibri" w:hAnsi="Calibri" w:cs="Calibri"/>
        </w:rPr>
        <w:t xml:space="preserve">número </w:t>
      </w:r>
      <w:r w:rsidR="00696193" w:rsidRPr="00D375FE">
        <w:rPr>
          <w:rFonts w:ascii="Calibri" w:eastAsia="Calibri" w:hAnsi="Calibri" w:cs="Calibri"/>
        </w:rPr>
        <w:t>14</w:t>
      </w:r>
      <w:r w:rsidR="00FE1D7D" w:rsidRPr="00D375FE">
        <w:rPr>
          <w:rFonts w:ascii="Calibri" w:eastAsia="Calibri" w:hAnsi="Calibri" w:cs="Calibri"/>
        </w:rPr>
        <w:t>9</w:t>
      </w:r>
      <w:r w:rsidR="00F71B57" w:rsidRPr="00D375FE">
        <w:rPr>
          <w:rFonts w:ascii="Calibri" w:eastAsia="Calibri" w:hAnsi="Calibri" w:cs="Calibri"/>
        </w:rPr>
        <w:t xml:space="preserve"> de la </w:t>
      </w:r>
      <w:r w:rsidR="00F71B57" w:rsidRPr="00D375FE">
        <w:rPr>
          <w:rFonts w:ascii="Calibri" w:eastAsia="Calibri" w:hAnsi="Calibri" w:cs="Calibri"/>
          <w:b/>
        </w:rPr>
        <w:t xml:space="preserve">colección </w:t>
      </w:r>
      <w:r w:rsidR="00696193" w:rsidRPr="00D375FE">
        <w:rPr>
          <w:rFonts w:ascii="Calibri" w:eastAsia="Calibri" w:hAnsi="Calibri" w:cs="Calibri"/>
          <w:b/>
        </w:rPr>
        <w:t>¿Qué sabemos de?</w:t>
      </w:r>
      <w:r w:rsidR="00F71B57" w:rsidRPr="00D375FE">
        <w:rPr>
          <w:rFonts w:ascii="Calibri" w:eastAsia="Calibri" w:hAnsi="Calibri" w:cs="Calibri"/>
        </w:rPr>
        <w:t xml:space="preserve"> (CSIC-Catarata). Para solicitar entrevistas con </w:t>
      </w:r>
      <w:r w:rsidR="003C6E84" w:rsidRPr="00D375FE">
        <w:rPr>
          <w:rFonts w:ascii="Calibri" w:eastAsia="Calibri" w:hAnsi="Calibri" w:cs="Calibri"/>
        </w:rPr>
        <w:t>l</w:t>
      </w:r>
      <w:r w:rsidR="008C4E16" w:rsidRPr="00D375FE">
        <w:rPr>
          <w:rFonts w:ascii="Calibri" w:eastAsia="Calibri" w:hAnsi="Calibri" w:cs="Calibri"/>
        </w:rPr>
        <w:t>os</w:t>
      </w:r>
      <w:r w:rsidR="003C6E84" w:rsidRPr="00D375FE">
        <w:rPr>
          <w:rFonts w:ascii="Calibri" w:eastAsia="Calibri" w:hAnsi="Calibri" w:cs="Calibri"/>
        </w:rPr>
        <w:t xml:space="preserve"> autor</w:t>
      </w:r>
      <w:r w:rsidR="008C4E16" w:rsidRPr="00D375FE">
        <w:rPr>
          <w:rFonts w:ascii="Calibri" w:eastAsia="Calibri" w:hAnsi="Calibri" w:cs="Calibri"/>
        </w:rPr>
        <w:t>es</w:t>
      </w:r>
      <w:r w:rsidR="003B759F" w:rsidRPr="00D375FE">
        <w:rPr>
          <w:rFonts w:ascii="Calibri" w:eastAsia="Calibri" w:hAnsi="Calibri" w:cs="Calibri"/>
        </w:rPr>
        <w:t xml:space="preserve"> </w:t>
      </w:r>
      <w:r w:rsidR="00F71B57" w:rsidRPr="00D375FE">
        <w:rPr>
          <w:rFonts w:ascii="Calibri" w:eastAsia="Calibri" w:hAnsi="Calibri" w:cs="Calibri"/>
        </w:rPr>
        <w:t xml:space="preserve">o más información, contactar con: </w:t>
      </w:r>
      <w:hyperlink r:id="rId11" w:history="1">
        <w:r w:rsidR="00A12060" w:rsidRPr="00D375FE">
          <w:rPr>
            <w:rStyle w:val="Hipervnculo"/>
            <w:rFonts w:ascii="Calibri" w:eastAsia="Calibri" w:hAnsi="Calibri" w:cs="Calibri"/>
            <w:color w:val="auto"/>
          </w:rPr>
          <w:t>comunicacion@csic.es</w:t>
        </w:r>
      </w:hyperlink>
      <w:r w:rsidR="00F71B57" w:rsidRPr="00D375FE">
        <w:rPr>
          <w:rFonts w:ascii="Calibri" w:eastAsia="Calibri" w:hAnsi="Calibri" w:cs="Calibri"/>
        </w:rPr>
        <w:t xml:space="preserve"> (91 568 14 77).</w:t>
      </w:r>
    </w:p>
    <w:p w14:paraId="6C017F84" w14:textId="6075C5B4" w:rsidR="00F71B57" w:rsidRPr="00D375FE" w:rsidRDefault="00F71B57" w:rsidP="00FE1D7D">
      <w:pPr>
        <w:pBdr>
          <w:top w:val="nil"/>
          <w:left w:val="nil"/>
          <w:bottom w:val="nil"/>
          <w:right w:val="nil"/>
          <w:between w:val="nil"/>
        </w:pBdr>
        <w:spacing w:before="240" w:after="120"/>
        <w:jc w:val="both"/>
        <w:rPr>
          <w:rFonts w:ascii="Calibri" w:eastAsia="Calibri" w:hAnsi="Calibri" w:cs="Calibri"/>
          <w:sz w:val="32"/>
          <w:szCs w:val="32"/>
        </w:rPr>
      </w:pPr>
      <w:r w:rsidRPr="00D375FE">
        <w:rPr>
          <w:rFonts w:ascii="Calibri" w:eastAsia="Calibri" w:hAnsi="Calibri" w:cs="Calibri"/>
          <w:sz w:val="32"/>
          <w:szCs w:val="32"/>
        </w:rPr>
        <w:t xml:space="preserve">Sobre </w:t>
      </w:r>
      <w:r w:rsidR="004C6ADF" w:rsidRPr="00D375FE">
        <w:rPr>
          <w:rFonts w:ascii="Calibri" w:eastAsia="Calibri" w:hAnsi="Calibri" w:cs="Calibri"/>
          <w:sz w:val="32"/>
          <w:szCs w:val="32"/>
        </w:rPr>
        <w:t>el</w:t>
      </w:r>
      <w:r w:rsidR="008C4E16" w:rsidRPr="00D375FE">
        <w:rPr>
          <w:rFonts w:ascii="Calibri" w:eastAsia="Calibri" w:hAnsi="Calibri" w:cs="Calibri"/>
          <w:sz w:val="32"/>
          <w:szCs w:val="32"/>
        </w:rPr>
        <w:t xml:space="preserve"> autor</w:t>
      </w:r>
    </w:p>
    <w:p w14:paraId="7E2D1048" w14:textId="53069F22" w:rsidR="002B5923" w:rsidRPr="00D375FE" w:rsidRDefault="004C6ADF" w:rsidP="00FE1D7D">
      <w:pPr>
        <w:pBdr>
          <w:top w:val="nil"/>
          <w:left w:val="nil"/>
          <w:bottom w:val="nil"/>
          <w:right w:val="nil"/>
          <w:between w:val="nil"/>
        </w:pBdr>
        <w:spacing w:before="240" w:after="140"/>
        <w:jc w:val="both"/>
        <w:rPr>
          <w:rFonts w:ascii="Calibri" w:eastAsia="Calibri" w:hAnsi="Calibri" w:cs="Calibri"/>
        </w:rPr>
      </w:pPr>
      <w:r w:rsidRPr="00D375FE">
        <w:rPr>
          <w:rFonts w:ascii="Calibri" w:eastAsia="Calibri" w:hAnsi="Calibri" w:cs="Calibri"/>
          <w:b/>
        </w:rPr>
        <w:t>Gonzalo M. Rodríguez Ruiz</w:t>
      </w:r>
      <w:r w:rsidRPr="00D375FE">
        <w:rPr>
          <w:rFonts w:ascii="Calibri" w:eastAsia="Calibri" w:hAnsi="Calibri" w:cs="Calibri"/>
        </w:rPr>
        <w:t xml:space="preserve"> es doctor en biología y conservación de la biodiversidad por la Universidad de Salamanca. Su investigación en el Museo Nacional de Ciencias Naturales del CSIC se ha centrado en la ecología del comportamiento de los reptiles, y ha estudiado aspectos como la comunicación química, la ecofisiología, la relación entre salud y elección de pareja, así como el efecto de las perturbaciones y la contaminación sobre la fauna.</w:t>
      </w:r>
    </w:p>
    <w:p w14:paraId="3F87F8F4" w14:textId="5F31378D" w:rsidR="00F71B57" w:rsidRPr="007A1C18" w:rsidRDefault="00F71B57" w:rsidP="007F1070">
      <w:pPr>
        <w:pBdr>
          <w:top w:val="nil"/>
          <w:left w:val="nil"/>
          <w:bottom w:val="nil"/>
          <w:right w:val="nil"/>
          <w:between w:val="nil"/>
        </w:pBdr>
        <w:spacing w:before="240" w:after="140"/>
        <w:jc w:val="right"/>
        <w:rPr>
          <w:rFonts w:ascii="Calibri" w:eastAsia="Calibri" w:hAnsi="Calibri" w:cs="Calibri"/>
          <w:b/>
          <w:color w:val="000000" w:themeColor="text1"/>
          <w:sz w:val="32"/>
          <w:szCs w:val="32"/>
        </w:rPr>
      </w:pPr>
      <w:r w:rsidRPr="007A1C18">
        <w:rPr>
          <w:rFonts w:ascii="Calibri" w:eastAsia="Calibri" w:hAnsi="Calibri" w:cs="Calibri"/>
          <w:b/>
          <w:color w:val="000000" w:themeColor="text1"/>
        </w:rPr>
        <w:t>CSIC Cultura Científica</w:t>
      </w:r>
    </w:p>
    <w:sectPr w:rsidR="00F71B57" w:rsidRPr="007A1C18">
      <w:headerReference w:type="default" r:id="rId12"/>
      <w:footerReference w:type="defaul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E6C86E" w14:textId="77777777" w:rsidR="00B2164F" w:rsidRDefault="00B2164F" w:rsidP="00F675D9">
      <w:r>
        <w:separator/>
      </w:r>
    </w:p>
  </w:endnote>
  <w:endnote w:type="continuationSeparator" w:id="0">
    <w:p w14:paraId="4E41D8B6" w14:textId="77777777" w:rsidR="00B2164F" w:rsidRDefault="00B2164F" w:rsidP="00F67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E107BB" w14:textId="6492AFD0" w:rsidR="00495F93" w:rsidRDefault="00495F93" w:rsidP="00103D2C">
    <w:pPr>
      <w:pBdr>
        <w:top w:val="single" w:sz="4" w:space="0" w:color="AF071F"/>
      </w:pBdr>
      <w:ind w:right="-568"/>
      <w:jc w:val="right"/>
      <w:rPr>
        <w:rFonts w:ascii="Arial" w:eastAsia="Arial" w:hAnsi="Arial" w:cs="Arial"/>
        <w:color w:val="A6A6A6"/>
        <w:sz w:val="18"/>
        <w:szCs w:val="18"/>
      </w:rPr>
    </w:pPr>
    <w:r>
      <w:rPr>
        <w:rFonts w:ascii="Arial" w:eastAsia="Arial" w:hAnsi="Arial" w:cs="Arial"/>
        <w:color w:val="A6A6A6"/>
        <w:sz w:val="18"/>
        <w:szCs w:val="18"/>
      </w:rPr>
      <w:t xml:space="preserve">Página </w:t>
    </w:r>
    <w:r>
      <w:rPr>
        <w:rFonts w:ascii="Arial" w:eastAsia="Arial" w:hAnsi="Arial" w:cs="Arial"/>
        <w:color w:val="A6A6A6"/>
        <w:sz w:val="18"/>
        <w:szCs w:val="18"/>
      </w:rPr>
      <w:fldChar w:fldCharType="begin"/>
    </w:r>
    <w:r>
      <w:rPr>
        <w:rFonts w:ascii="Arial" w:eastAsia="Arial" w:hAnsi="Arial" w:cs="Arial"/>
        <w:color w:val="A6A6A6"/>
        <w:sz w:val="18"/>
        <w:szCs w:val="18"/>
      </w:rPr>
      <w:instrText>PAGE</w:instrText>
    </w:r>
    <w:r>
      <w:rPr>
        <w:rFonts w:ascii="Arial" w:eastAsia="Arial" w:hAnsi="Arial" w:cs="Arial"/>
        <w:color w:val="A6A6A6"/>
        <w:sz w:val="18"/>
        <w:szCs w:val="18"/>
      </w:rPr>
      <w:fldChar w:fldCharType="separate"/>
    </w:r>
    <w:r w:rsidR="00DC3C00">
      <w:rPr>
        <w:rFonts w:ascii="Arial" w:eastAsia="Arial" w:hAnsi="Arial" w:cs="Arial"/>
        <w:noProof/>
        <w:color w:val="A6A6A6"/>
        <w:sz w:val="18"/>
        <w:szCs w:val="18"/>
      </w:rPr>
      <w:t>1</w:t>
    </w:r>
    <w:r>
      <w:rPr>
        <w:rFonts w:ascii="Arial" w:eastAsia="Arial" w:hAnsi="Arial" w:cs="Arial"/>
        <w:color w:val="A6A6A6"/>
        <w:sz w:val="18"/>
        <w:szCs w:val="18"/>
      </w:rPr>
      <w:fldChar w:fldCharType="end"/>
    </w:r>
    <w:r>
      <w:rPr>
        <w:rFonts w:ascii="Arial" w:eastAsia="Arial" w:hAnsi="Arial" w:cs="Arial"/>
        <w:color w:val="A6A6A6"/>
        <w:sz w:val="18"/>
        <w:szCs w:val="18"/>
      </w:rPr>
      <w:t xml:space="preserve"> de </w:t>
    </w:r>
    <w:r>
      <w:rPr>
        <w:rFonts w:ascii="Arial" w:eastAsia="Arial" w:hAnsi="Arial" w:cs="Arial"/>
        <w:color w:val="A6A6A6"/>
        <w:sz w:val="18"/>
        <w:szCs w:val="18"/>
      </w:rPr>
      <w:fldChar w:fldCharType="begin"/>
    </w:r>
    <w:r>
      <w:rPr>
        <w:rFonts w:ascii="Arial" w:eastAsia="Arial" w:hAnsi="Arial" w:cs="Arial"/>
        <w:color w:val="A6A6A6"/>
        <w:sz w:val="18"/>
        <w:szCs w:val="18"/>
      </w:rPr>
      <w:instrText>NUMPAGES</w:instrText>
    </w:r>
    <w:r>
      <w:rPr>
        <w:rFonts w:ascii="Arial" w:eastAsia="Arial" w:hAnsi="Arial" w:cs="Arial"/>
        <w:color w:val="A6A6A6"/>
        <w:sz w:val="18"/>
        <w:szCs w:val="18"/>
      </w:rPr>
      <w:fldChar w:fldCharType="separate"/>
    </w:r>
    <w:r w:rsidR="00DC3C00">
      <w:rPr>
        <w:rFonts w:ascii="Arial" w:eastAsia="Arial" w:hAnsi="Arial" w:cs="Arial"/>
        <w:noProof/>
        <w:color w:val="A6A6A6"/>
        <w:sz w:val="18"/>
        <w:szCs w:val="18"/>
      </w:rPr>
      <w:t>4</w:t>
    </w:r>
    <w:r>
      <w:rPr>
        <w:rFonts w:ascii="Arial" w:eastAsia="Arial" w:hAnsi="Arial" w:cs="Arial"/>
        <w:color w:val="A6A6A6"/>
        <w:sz w:val="18"/>
        <w:szCs w:val="18"/>
      </w:rPr>
      <w:fldChar w:fldCharType="end"/>
    </w:r>
    <w:r>
      <w:rPr>
        <w:noProof/>
      </w:rPr>
      <w:drawing>
        <wp:anchor distT="0" distB="0" distL="114300" distR="114300" simplePos="0" relativeHeight="251661312" behindDoc="0" locked="0" layoutInCell="1" allowOverlap="1" wp14:anchorId="68F24C20" wp14:editId="325F547F">
          <wp:simplePos x="0" y="0"/>
          <wp:positionH relativeFrom="column">
            <wp:posOffset>-409574</wp:posOffset>
          </wp:positionH>
          <wp:positionV relativeFrom="paragraph">
            <wp:posOffset>-121919</wp:posOffset>
          </wp:positionV>
          <wp:extent cx="5414645" cy="359410"/>
          <wp:effectExtent l="0" t="0" r="0" b="0"/>
          <wp:wrapNone/>
          <wp:docPr id="4" name="image2.png" descr="blanco"/>
          <wp:cNvGraphicFramePr/>
          <a:graphic xmlns:a="http://schemas.openxmlformats.org/drawingml/2006/main">
            <a:graphicData uri="http://schemas.openxmlformats.org/drawingml/2006/picture">
              <pic:pic xmlns:pic="http://schemas.openxmlformats.org/drawingml/2006/picture">
                <pic:nvPicPr>
                  <pic:cNvPr id="0" name="image2.png" descr="blanco"/>
                  <pic:cNvPicPr preferRelativeResize="0"/>
                </pic:nvPicPr>
                <pic:blipFill>
                  <a:blip r:embed="rId1"/>
                  <a:srcRect/>
                  <a:stretch>
                    <a:fillRect/>
                  </a:stretch>
                </pic:blipFill>
                <pic:spPr>
                  <a:xfrm>
                    <a:off x="0" y="0"/>
                    <a:ext cx="5414645" cy="359410"/>
                  </a:xfrm>
                  <a:prstGeom prst="rect">
                    <a:avLst/>
                  </a:prstGeom>
                  <a:ln/>
                </pic:spPr>
              </pic:pic>
            </a:graphicData>
          </a:graphic>
        </wp:anchor>
      </w:drawing>
    </w:r>
  </w:p>
  <w:p w14:paraId="53C49387" w14:textId="0E39630F" w:rsidR="00495F93" w:rsidRDefault="00495F93">
    <w:pPr>
      <w:pStyle w:val="Piedepgina"/>
      <w:jc w:val="center"/>
      <w:rPr>
        <w:caps/>
        <w:color w:val="4472C4" w:themeColor="accent1"/>
      </w:rPr>
    </w:pPr>
  </w:p>
  <w:p w14:paraId="375C748A" w14:textId="77777777" w:rsidR="00495F93" w:rsidRDefault="00495F9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38C1EE" w14:textId="77777777" w:rsidR="00B2164F" w:rsidRDefault="00B2164F" w:rsidP="00F675D9">
      <w:r>
        <w:separator/>
      </w:r>
    </w:p>
  </w:footnote>
  <w:footnote w:type="continuationSeparator" w:id="0">
    <w:p w14:paraId="3B9C9854" w14:textId="77777777" w:rsidR="00B2164F" w:rsidRDefault="00B2164F" w:rsidP="00F675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A1C9D2" w14:textId="67FCCF71" w:rsidR="00D375FE" w:rsidRDefault="00D375FE" w:rsidP="00816250">
    <w:pPr>
      <w:tabs>
        <w:tab w:val="left" w:pos="1275"/>
        <w:tab w:val="center" w:pos="4536"/>
        <w:tab w:val="right" w:pos="9360"/>
      </w:tabs>
      <w:ind w:left="-142" w:right="-852"/>
      <w:jc w:val="right"/>
      <w:rPr>
        <w:noProof/>
      </w:rPr>
    </w:pPr>
    <w:r>
      <w:rPr>
        <w:noProof/>
      </w:rPr>
      <w:drawing>
        <wp:anchor distT="0" distB="0" distL="114300" distR="114300" simplePos="0" relativeHeight="251663360" behindDoc="0" locked="0" layoutInCell="1" allowOverlap="1" wp14:anchorId="4CE7553F" wp14:editId="5B259B54">
          <wp:simplePos x="0" y="0"/>
          <wp:positionH relativeFrom="margin">
            <wp:posOffset>4120515</wp:posOffset>
          </wp:positionH>
          <wp:positionV relativeFrom="page">
            <wp:posOffset>457200</wp:posOffset>
          </wp:positionV>
          <wp:extent cx="1371600" cy="1124339"/>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rotWithShape="1">
                  <a:blip r:embed="rId1">
                    <a:extLst>
                      <a:ext uri="{28A0092B-C50C-407E-A947-70E740481C1C}">
                        <a14:useLocalDpi xmlns:a14="http://schemas.microsoft.com/office/drawing/2010/main" val="0"/>
                      </a:ext>
                    </a:extLst>
                  </a:blip>
                  <a:srcRect l="83333"/>
                  <a:stretch/>
                </pic:blipFill>
                <pic:spPr bwMode="auto">
                  <a:xfrm>
                    <a:off x="0" y="0"/>
                    <a:ext cx="1371600" cy="112433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48E1426E" wp14:editId="0B583AD6">
          <wp:simplePos x="0" y="0"/>
          <wp:positionH relativeFrom="margin">
            <wp:align>left</wp:align>
          </wp:positionH>
          <wp:positionV relativeFrom="page">
            <wp:posOffset>460375</wp:posOffset>
          </wp:positionV>
          <wp:extent cx="3093098" cy="1124339"/>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rotWithShape="1">
                  <a:blip r:embed="rId1">
                    <a:extLst>
                      <a:ext uri="{28A0092B-C50C-407E-A947-70E740481C1C}">
                        <a14:useLocalDpi xmlns:a14="http://schemas.microsoft.com/office/drawing/2010/main" val="0"/>
                      </a:ext>
                    </a:extLst>
                  </a:blip>
                  <a:srcRect l="51190" r="11225"/>
                  <a:stretch/>
                </pic:blipFill>
                <pic:spPr bwMode="auto">
                  <a:xfrm>
                    <a:off x="0" y="0"/>
                    <a:ext cx="3108143" cy="112980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C38A9A3" w14:textId="4AB39F8D" w:rsidR="00495F93" w:rsidRDefault="00495F93" w:rsidP="00816250">
    <w:pPr>
      <w:tabs>
        <w:tab w:val="left" w:pos="1275"/>
        <w:tab w:val="center" w:pos="4536"/>
        <w:tab w:val="right" w:pos="9360"/>
      </w:tabs>
      <w:ind w:left="-142" w:right="-852"/>
      <w:jc w:val="right"/>
      <w:rPr>
        <w:rFonts w:ascii="Arial" w:eastAsia="Arial" w:hAnsi="Arial" w:cs="Arial"/>
        <w:b/>
        <w:color w:val="AF071F"/>
        <w:sz w:val="36"/>
        <w:szCs w:val="36"/>
      </w:rPr>
    </w:pPr>
  </w:p>
  <w:p w14:paraId="1BF6385B" w14:textId="7D310E54" w:rsidR="00495F93" w:rsidRDefault="00495F93" w:rsidP="00816250">
    <w:pPr>
      <w:pStyle w:val="Encabezado"/>
      <w:jc w:val="right"/>
    </w:pPr>
  </w:p>
  <w:p w14:paraId="15615B56" w14:textId="52F9AFC2" w:rsidR="00D375FE" w:rsidRDefault="00D375FE" w:rsidP="00816250">
    <w:pPr>
      <w:pStyle w:val="Encabezado"/>
      <w:jc w:val="right"/>
    </w:pPr>
  </w:p>
  <w:p w14:paraId="4FD8842F" w14:textId="63491678" w:rsidR="00D375FE" w:rsidRDefault="00D375FE" w:rsidP="00816250">
    <w:pPr>
      <w:pStyle w:val="Encabezado"/>
      <w:jc w:val="right"/>
    </w:pPr>
  </w:p>
  <w:p w14:paraId="6F1F335D" w14:textId="07AB1E9B" w:rsidR="00D375FE" w:rsidRDefault="00D375FE" w:rsidP="00816250">
    <w:pPr>
      <w:pStyle w:val="Encabezado"/>
      <w:jc w:val="right"/>
    </w:pPr>
  </w:p>
  <w:p w14:paraId="44C485E3" w14:textId="77777777" w:rsidR="00D375FE" w:rsidRDefault="00D375FE" w:rsidP="00816250">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F11119"/>
    <w:multiLevelType w:val="multilevel"/>
    <w:tmpl w:val="FFFFFFFF"/>
    <w:lvl w:ilvl="0">
      <w:numFmt w:val="bullet"/>
      <w:lvlText w:val="◼"/>
      <w:lvlJc w:val="left"/>
      <w:pPr>
        <w:ind w:left="720" w:hanging="360"/>
      </w:pPr>
      <w:rPr>
        <w:rFonts w:ascii="Noto Sans Symbols" w:eastAsia="Noto Sans Symbols" w:hAnsi="Noto Sans Symbols" w:cs="Noto Sans Symbols"/>
        <w:color w:val="AF071F"/>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99809D5"/>
    <w:multiLevelType w:val="hybridMultilevel"/>
    <w:tmpl w:val="CE94A8C4"/>
    <w:lvl w:ilvl="0" w:tplc="54A0F80E">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D4E"/>
    <w:rsid w:val="00001832"/>
    <w:rsid w:val="00004C87"/>
    <w:rsid w:val="00011A20"/>
    <w:rsid w:val="00014AD6"/>
    <w:rsid w:val="00027EF3"/>
    <w:rsid w:val="00035EE7"/>
    <w:rsid w:val="00042146"/>
    <w:rsid w:val="000543F9"/>
    <w:rsid w:val="0006364B"/>
    <w:rsid w:val="000767D4"/>
    <w:rsid w:val="00080071"/>
    <w:rsid w:val="00086CAF"/>
    <w:rsid w:val="00095F48"/>
    <w:rsid w:val="00096A7B"/>
    <w:rsid w:val="000A6962"/>
    <w:rsid w:val="000B4004"/>
    <w:rsid w:val="000C5E44"/>
    <w:rsid w:val="000D4095"/>
    <w:rsid w:val="000F136B"/>
    <w:rsid w:val="000F23DE"/>
    <w:rsid w:val="00100A70"/>
    <w:rsid w:val="00102914"/>
    <w:rsid w:val="00103D2C"/>
    <w:rsid w:val="00110499"/>
    <w:rsid w:val="00111109"/>
    <w:rsid w:val="0011530D"/>
    <w:rsid w:val="00115418"/>
    <w:rsid w:val="00117847"/>
    <w:rsid w:val="0012476F"/>
    <w:rsid w:val="00131581"/>
    <w:rsid w:val="00133807"/>
    <w:rsid w:val="00146BF7"/>
    <w:rsid w:val="001550F2"/>
    <w:rsid w:val="0016484F"/>
    <w:rsid w:val="00164C76"/>
    <w:rsid w:val="00175CFF"/>
    <w:rsid w:val="00195F08"/>
    <w:rsid w:val="00197FC0"/>
    <w:rsid w:val="001A5BE8"/>
    <w:rsid w:val="001A6490"/>
    <w:rsid w:val="001A772C"/>
    <w:rsid w:val="001B26AD"/>
    <w:rsid w:val="001B59D6"/>
    <w:rsid w:val="001B741F"/>
    <w:rsid w:val="001C49D4"/>
    <w:rsid w:val="001C6BC3"/>
    <w:rsid w:val="001D00C8"/>
    <w:rsid w:val="001F034C"/>
    <w:rsid w:val="001F5984"/>
    <w:rsid w:val="001F6A45"/>
    <w:rsid w:val="002031F5"/>
    <w:rsid w:val="00207181"/>
    <w:rsid w:val="00220EF9"/>
    <w:rsid w:val="00226029"/>
    <w:rsid w:val="00244C12"/>
    <w:rsid w:val="002520CB"/>
    <w:rsid w:val="0025297D"/>
    <w:rsid w:val="0027456D"/>
    <w:rsid w:val="00290FEC"/>
    <w:rsid w:val="00295B56"/>
    <w:rsid w:val="002A7203"/>
    <w:rsid w:val="002B035C"/>
    <w:rsid w:val="002B249D"/>
    <w:rsid w:val="002B5923"/>
    <w:rsid w:val="002C06CF"/>
    <w:rsid w:val="002C29B2"/>
    <w:rsid w:val="002C2BA8"/>
    <w:rsid w:val="002D6EEC"/>
    <w:rsid w:val="002E0A07"/>
    <w:rsid w:val="002E199D"/>
    <w:rsid w:val="002E19E2"/>
    <w:rsid w:val="002E3B50"/>
    <w:rsid w:val="002E750F"/>
    <w:rsid w:val="002F5550"/>
    <w:rsid w:val="003025AE"/>
    <w:rsid w:val="00311AA9"/>
    <w:rsid w:val="00312F82"/>
    <w:rsid w:val="00315C4A"/>
    <w:rsid w:val="00326909"/>
    <w:rsid w:val="00327ECA"/>
    <w:rsid w:val="00351743"/>
    <w:rsid w:val="0035745C"/>
    <w:rsid w:val="003577EA"/>
    <w:rsid w:val="003603EA"/>
    <w:rsid w:val="0036426E"/>
    <w:rsid w:val="003730ED"/>
    <w:rsid w:val="00374861"/>
    <w:rsid w:val="00375BA7"/>
    <w:rsid w:val="003761C0"/>
    <w:rsid w:val="00390A41"/>
    <w:rsid w:val="00395CF0"/>
    <w:rsid w:val="00397B9F"/>
    <w:rsid w:val="003A3D1A"/>
    <w:rsid w:val="003B7243"/>
    <w:rsid w:val="003B759F"/>
    <w:rsid w:val="003C6C1B"/>
    <w:rsid w:val="003C6E84"/>
    <w:rsid w:val="003D7268"/>
    <w:rsid w:val="003F5B4B"/>
    <w:rsid w:val="003F5EE8"/>
    <w:rsid w:val="004063D2"/>
    <w:rsid w:val="00407D59"/>
    <w:rsid w:val="00415C8E"/>
    <w:rsid w:val="004175F7"/>
    <w:rsid w:val="0043185C"/>
    <w:rsid w:val="00441768"/>
    <w:rsid w:val="00446834"/>
    <w:rsid w:val="00446A90"/>
    <w:rsid w:val="004605A7"/>
    <w:rsid w:val="00465E54"/>
    <w:rsid w:val="00467F1D"/>
    <w:rsid w:val="00470070"/>
    <w:rsid w:val="0047765D"/>
    <w:rsid w:val="00477D21"/>
    <w:rsid w:val="00481BAA"/>
    <w:rsid w:val="00491A55"/>
    <w:rsid w:val="0049414D"/>
    <w:rsid w:val="00495F93"/>
    <w:rsid w:val="004B4196"/>
    <w:rsid w:val="004B4AF8"/>
    <w:rsid w:val="004C1690"/>
    <w:rsid w:val="004C22A1"/>
    <w:rsid w:val="004C4E7F"/>
    <w:rsid w:val="004C52E3"/>
    <w:rsid w:val="004C6ADF"/>
    <w:rsid w:val="004D6314"/>
    <w:rsid w:val="004E62DC"/>
    <w:rsid w:val="004E7920"/>
    <w:rsid w:val="00504EE5"/>
    <w:rsid w:val="00506528"/>
    <w:rsid w:val="005103B7"/>
    <w:rsid w:val="0051137A"/>
    <w:rsid w:val="005159A4"/>
    <w:rsid w:val="00522D57"/>
    <w:rsid w:val="00523D51"/>
    <w:rsid w:val="00535557"/>
    <w:rsid w:val="0053581E"/>
    <w:rsid w:val="00560505"/>
    <w:rsid w:val="0056340A"/>
    <w:rsid w:val="00566590"/>
    <w:rsid w:val="005738A6"/>
    <w:rsid w:val="00577759"/>
    <w:rsid w:val="0059050C"/>
    <w:rsid w:val="005A0879"/>
    <w:rsid w:val="005A7382"/>
    <w:rsid w:val="005B56B2"/>
    <w:rsid w:val="005C0F53"/>
    <w:rsid w:val="005C28FA"/>
    <w:rsid w:val="005D27E0"/>
    <w:rsid w:val="005E2088"/>
    <w:rsid w:val="005E30A1"/>
    <w:rsid w:val="005F13DD"/>
    <w:rsid w:val="00616C24"/>
    <w:rsid w:val="00621FF4"/>
    <w:rsid w:val="00623BEC"/>
    <w:rsid w:val="0062752F"/>
    <w:rsid w:val="00637663"/>
    <w:rsid w:val="006546EB"/>
    <w:rsid w:val="006629F9"/>
    <w:rsid w:val="0066436A"/>
    <w:rsid w:val="0067070D"/>
    <w:rsid w:val="00675228"/>
    <w:rsid w:val="00684C62"/>
    <w:rsid w:val="00692436"/>
    <w:rsid w:val="00692921"/>
    <w:rsid w:val="00696193"/>
    <w:rsid w:val="00696A5D"/>
    <w:rsid w:val="006A37BB"/>
    <w:rsid w:val="006A73C6"/>
    <w:rsid w:val="006C3501"/>
    <w:rsid w:val="006C5508"/>
    <w:rsid w:val="006D160A"/>
    <w:rsid w:val="006D38D6"/>
    <w:rsid w:val="006E1A79"/>
    <w:rsid w:val="006F5BF0"/>
    <w:rsid w:val="0070139A"/>
    <w:rsid w:val="007128DD"/>
    <w:rsid w:val="00717D86"/>
    <w:rsid w:val="00720487"/>
    <w:rsid w:val="00722F36"/>
    <w:rsid w:val="00723853"/>
    <w:rsid w:val="007508A9"/>
    <w:rsid w:val="00750C7C"/>
    <w:rsid w:val="00761AF2"/>
    <w:rsid w:val="0076303E"/>
    <w:rsid w:val="00767857"/>
    <w:rsid w:val="00771159"/>
    <w:rsid w:val="007753B5"/>
    <w:rsid w:val="007835E1"/>
    <w:rsid w:val="007919C6"/>
    <w:rsid w:val="007A1C18"/>
    <w:rsid w:val="007A3B10"/>
    <w:rsid w:val="007B291A"/>
    <w:rsid w:val="007B3079"/>
    <w:rsid w:val="007C0F13"/>
    <w:rsid w:val="007D5CD6"/>
    <w:rsid w:val="007D5D5F"/>
    <w:rsid w:val="007E62C0"/>
    <w:rsid w:val="007F01E1"/>
    <w:rsid w:val="007F1070"/>
    <w:rsid w:val="007F27CC"/>
    <w:rsid w:val="007F3F5F"/>
    <w:rsid w:val="007F70F1"/>
    <w:rsid w:val="007F7387"/>
    <w:rsid w:val="00801BCB"/>
    <w:rsid w:val="008047E2"/>
    <w:rsid w:val="00816250"/>
    <w:rsid w:val="00836EC7"/>
    <w:rsid w:val="008452EF"/>
    <w:rsid w:val="00850D2D"/>
    <w:rsid w:val="00852239"/>
    <w:rsid w:val="00857EE9"/>
    <w:rsid w:val="008604DF"/>
    <w:rsid w:val="00862F43"/>
    <w:rsid w:val="00865D64"/>
    <w:rsid w:val="0087346D"/>
    <w:rsid w:val="0088293C"/>
    <w:rsid w:val="0089424D"/>
    <w:rsid w:val="00894C6B"/>
    <w:rsid w:val="008A3813"/>
    <w:rsid w:val="008A4D4F"/>
    <w:rsid w:val="008A6C4C"/>
    <w:rsid w:val="008C4E16"/>
    <w:rsid w:val="008D6694"/>
    <w:rsid w:val="008E164F"/>
    <w:rsid w:val="008E566E"/>
    <w:rsid w:val="008F375D"/>
    <w:rsid w:val="008F754A"/>
    <w:rsid w:val="008F7676"/>
    <w:rsid w:val="0090001C"/>
    <w:rsid w:val="009072FD"/>
    <w:rsid w:val="0091531B"/>
    <w:rsid w:val="00921EA9"/>
    <w:rsid w:val="00926D4E"/>
    <w:rsid w:val="009300DA"/>
    <w:rsid w:val="009304EC"/>
    <w:rsid w:val="00944169"/>
    <w:rsid w:val="00951173"/>
    <w:rsid w:val="00953BE0"/>
    <w:rsid w:val="009545EB"/>
    <w:rsid w:val="00956ED0"/>
    <w:rsid w:val="00980834"/>
    <w:rsid w:val="009A2D6F"/>
    <w:rsid w:val="009C06FE"/>
    <w:rsid w:val="009C179B"/>
    <w:rsid w:val="009C357E"/>
    <w:rsid w:val="009C56D4"/>
    <w:rsid w:val="009D1EDF"/>
    <w:rsid w:val="009E5FF2"/>
    <w:rsid w:val="009F49C2"/>
    <w:rsid w:val="009F6493"/>
    <w:rsid w:val="009F6BD2"/>
    <w:rsid w:val="00A02A8E"/>
    <w:rsid w:val="00A07538"/>
    <w:rsid w:val="00A12060"/>
    <w:rsid w:val="00A212AE"/>
    <w:rsid w:val="00A21571"/>
    <w:rsid w:val="00A26364"/>
    <w:rsid w:val="00A32F86"/>
    <w:rsid w:val="00A35835"/>
    <w:rsid w:val="00A37132"/>
    <w:rsid w:val="00A37313"/>
    <w:rsid w:val="00A41439"/>
    <w:rsid w:val="00A42F9A"/>
    <w:rsid w:val="00A431C4"/>
    <w:rsid w:val="00A50484"/>
    <w:rsid w:val="00A51E96"/>
    <w:rsid w:val="00A53A58"/>
    <w:rsid w:val="00A578C9"/>
    <w:rsid w:val="00A57F43"/>
    <w:rsid w:val="00A611D9"/>
    <w:rsid w:val="00A67A56"/>
    <w:rsid w:val="00A74306"/>
    <w:rsid w:val="00A840A8"/>
    <w:rsid w:val="00AA18D9"/>
    <w:rsid w:val="00AA32AB"/>
    <w:rsid w:val="00AB2988"/>
    <w:rsid w:val="00AB2BB2"/>
    <w:rsid w:val="00AB3CB0"/>
    <w:rsid w:val="00AB4451"/>
    <w:rsid w:val="00AC2AC5"/>
    <w:rsid w:val="00AD02AC"/>
    <w:rsid w:val="00AD4ADC"/>
    <w:rsid w:val="00AD4E4D"/>
    <w:rsid w:val="00AD6FA3"/>
    <w:rsid w:val="00AF10E7"/>
    <w:rsid w:val="00AF57B7"/>
    <w:rsid w:val="00AF6B4F"/>
    <w:rsid w:val="00B0649E"/>
    <w:rsid w:val="00B06917"/>
    <w:rsid w:val="00B10C6E"/>
    <w:rsid w:val="00B2164F"/>
    <w:rsid w:val="00B232A4"/>
    <w:rsid w:val="00B2433B"/>
    <w:rsid w:val="00B3725D"/>
    <w:rsid w:val="00B44195"/>
    <w:rsid w:val="00B5175E"/>
    <w:rsid w:val="00B55322"/>
    <w:rsid w:val="00B66186"/>
    <w:rsid w:val="00B81411"/>
    <w:rsid w:val="00B82BED"/>
    <w:rsid w:val="00B85376"/>
    <w:rsid w:val="00B87B56"/>
    <w:rsid w:val="00B905BD"/>
    <w:rsid w:val="00B9761A"/>
    <w:rsid w:val="00BA4D5C"/>
    <w:rsid w:val="00BB6225"/>
    <w:rsid w:val="00BC2A11"/>
    <w:rsid w:val="00BC416D"/>
    <w:rsid w:val="00BD0720"/>
    <w:rsid w:val="00BD1F5F"/>
    <w:rsid w:val="00BE3960"/>
    <w:rsid w:val="00BE7373"/>
    <w:rsid w:val="00BF411C"/>
    <w:rsid w:val="00C105B4"/>
    <w:rsid w:val="00C142FA"/>
    <w:rsid w:val="00C15DAC"/>
    <w:rsid w:val="00C213DA"/>
    <w:rsid w:val="00C21F52"/>
    <w:rsid w:val="00C26D08"/>
    <w:rsid w:val="00C416CC"/>
    <w:rsid w:val="00C53A8F"/>
    <w:rsid w:val="00C5667C"/>
    <w:rsid w:val="00C717CD"/>
    <w:rsid w:val="00C72B33"/>
    <w:rsid w:val="00C737C2"/>
    <w:rsid w:val="00C76BCA"/>
    <w:rsid w:val="00C8696F"/>
    <w:rsid w:val="00C87204"/>
    <w:rsid w:val="00CA0BDA"/>
    <w:rsid w:val="00CA0DA8"/>
    <w:rsid w:val="00CA2A23"/>
    <w:rsid w:val="00CA2E83"/>
    <w:rsid w:val="00CA5D45"/>
    <w:rsid w:val="00CB72D0"/>
    <w:rsid w:val="00CB7442"/>
    <w:rsid w:val="00CC590D"/>
    <w:rsid w:val="00CD20D7"/>
    <w:rsid w:val="00CE03AC"/>
    <w:rsid w:val="00CE5C64"/>
    <w:rsid w:val="00CE7390"/>
    <w:rsid w:val="00D05148"/>
    <w:rsid w:val="00D15F3C"/>
    <w:rsid w:val="00D1684E"/>
    <w:rsid w:val="00D25900"/>
    <w:rsid w:val="00D302F6"/>
    <w:rsid w:val="00D375FE"/>
    <w:rsid w:val="00D4199D"/>
    <w:rsid w:val="00D41DA3"/>
    <w:rsid w:val="00D50F43"/>
    <w:rsid w:val="00D53BC0"/>
    <w:rsid w:val="00D63ABD"/>
    <w:rsid w:val="00D762EF"/>
    <w:rsid w:val="00D77CF9"/>
    <w:rsid w:val="00D90130"/>
    <w:rsid w:val="00D92448"/>
    <w:rsid w:val="00D927C9"/>
    <w:rsid w:val="00D96939"/>
    <w:rsid w:val="00D97B9C"/>
    <w:rsid w:val="00D97E81"/>
    <w:rsid w:val="00DA23F1"/>
    <w:rsid w:val="00DB06F6"/>
    <w:rsid w:val="00DB29AF"/>
    <w:rsid w:val="00DC3C00"/>
    <w:rsid w:val="00DD1F1B"/>
    <w:rsid w:val="00DD3248"/>
    <w:rsid w:val="00DD3D11"/>
    <w:rsid w:val="00DD4F1D"/>
    <w:rsid w:val="00DD78C7"/>
    <w:rsid w:val="00DD7D9F"/>
    <w:rsid w:val="00DE4EFB"/>
    <w:rsid w:val="00DF2B0A"/>
    <w:rsid w:val="00E020A1"/>
    <w:rsid w:val="00E2731C"/>
    <w:rsid w:val="00E35972"/>
    <w:rsid w:val="00E43A04"/>
    <w:rsid w:val="00E53731"/>
    <w:rsid w:val="00E561A8"/>
    <w:rsid w:val="00E75EA4"/>
    <w:rsid w:val="00E86ACF"/>
    <w:rsid w:val="00E932F5"/>
    <w:rsid w:val="00E93AFB"/>
    <w:rsid w:val="00EA0D00"/>
    <w:rsid w:val="00EA1BC4"/>
    <w:rsid w:val="00EA3BBF"/>
    <w:rsid w:val="00EA40A5"/>
    <w:rsid w:val="00EB0874"/>
    <w:rsid w:val="00EB1F37"/>
    <w:rsid w:val="00EB2994"/>
    <w:rsid w:val="00ED20D3"/>
    <w:rsid w:val="00ED441A"/>
    <w:rsid w:val="00ED4639"/>
    <w:rsid w:val="00ED7743"/>
    <w:rsid w:val="00EE33D2"/>
    <w:rsid w:val="00F0022D"/>
    <w:rsid w:val="00F07B76"/>
    <w:rsid w:val="00F11DF3"/>
    <w:rsid w:val="00F22965"/>
    <w:rsid w:val="00F30367"/>
    <w:rsid w:val="00F50853"/>
    <w:rsid w:val="00F60A8C"/>
    <w:rsid w:val="00F65FD1"/>
    <w:rsid w:val="00F675D9"/>
    <w:rsid w:val="00F71B57"/>
    <w:rsid w:val="00F729B5"/>
    <w:rsid w:val="00F73503"/>
    <w:rsid w:val="00F74ABE"/>
    <w:rsid w:val="00F77A0A"/>
    <w:rsid w:val="00F84498"/>
    <w:rsid w:val="00FA7FC0"/>
    <w:rsid w:val="00FB342A"/>
    <w:rsid w:val="00FB6A25"/>
    <w:rsid w:val="00FC7444"/>
    <w:rsid w:val="00FC7C4A"/>
    <w:rsid w:val="00FD007B"/>
    <w:rsid w:val="00FE06A6"/>
    <w:rsid w:val="00FE1D7D"/>
    <w:rsid w:val="00FE4874"/>
    <w:rsid w:val="00FE6903"/>
    <w:rsid w:val="00FE6E1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C13ADA"/>
  <w15:docId w15:val="{97F5EE76-491E-4F2A-9990-CAD541B84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6D4E"/>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basedOn w:val="Normal"/>
    <w:link w:val="TextocomentarioCar"/>
    <w:uiPriority w:val="99"/>
    <w:unhideWhenUsed/>
    <w:rsid w:val="00926D4E"/>
    <w:rPr>
      <w:sz w:val="20"/>
      <w:szCs w:val="20"/>
    </w:rPr>
  </w:style>
  <w:style w:type="character" w:customStyle="1" w:styleId="TextocomentarioCar">
    <w:name w:val="Texto comentario Car"/>
    <w:basedOn w:val="Fuentedeprrafopredeter"/>
    <w:link w:val="Textocomentario"/>
    <w:uiPriority w:val="99"/>
    <w:rsid w:val="00926D4E"/>
    <w:rPr>
      <w:rFonts w:ascii="Times New Roman" w:eastAsia="Times New Roman" w:hAnsi="Times New Roman" w:cs="Times New Roman"/>
      <w:sz w:val="20"/>
      <w:szCs w:val="20"/>
      <w:lang w:eastAsia="es-ES"/>
    </w:rPr>
  </w:style>
  <w:style w:type="character" w:styleId="Refdecomentario">
    <w:name w:val="annotation reference"/>
    <w:basedOn w:val="Fuentedeprrafopredeter"/>
    <w:uiPriority w:val="99"/>
    <w:semiHidden/>
    <w:unhideWhenUsed/>
    <w:rsid w:val="00926D4E"/>
    <w:rPr>
      <w:sz w:val="16"/>
      <w:szCs w:val="16"/>
    </w:rPr>
  </w:style>
  <w:style w:type="paragraph" w:styleId="Textodeglobo">
    <w:name w:val="Balloon Text"/>
    <w:basedOn w:val="Normal"/>
    <w:link w:val="TextodegloboCar"/>
    <w:uiPriority w:val="99"/>
    <w:semiHidden/>
    <w:unhideWhenUsed/>
    <w:rsid w:val="00926D4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6D4E"/>
    <w:rPr>
      <w:rFonts w:ascii="Segoe UI" w:eastAsia="Times New Roman" w:hAnsi="Segoe UI" w:cs="Segoe UI"/>
      <w:sz w:val="18"/>
      <w:szCs w:val="18"/>
      <w:lang w:eastAsia="es-ES"/>
    </w:rPr>
  </w:style>
  <w:style w:type="character" w:styleId="Hipervnculo">
    <w:name w:val="Hyperlink"/>
    <w:basedOn w:val="Fuentedeprrafopredeter"/>
    <w:uiPriority w:val="99"/>
    <w:unhideWhenUsed/>
    <w:rsid w:val="00F71B57"/>
    <w:rPr>
      <w:color w:val="0563C1" w:themeColor="hyperlink"/>
      <w:u w:val="single"/>
    </w:rPr>
  </w:style>
  <w:style w:type="character" w:customStyle="1" w:styleId="Mencinsinresolver1">
    <w:name w:val="Mención sin resolver1"/>
    <w:basedOn w:val="Fuentedeprrafopredeter"/>
    <w:uiPriority w:val="99"/>
    <w:semiHidden/>
    <w:unhideWhenUsed/>
    <w:rsid w:val="00F675D9"/>
    <w:rPr>
      <w:color w:val="605E5C"/>
      <w:shd w:val="clear" w:color="auto" w:fill="E1DFDD"/>
    </w:rPr>
  </w:style>
  <w:style w:type="paragraph" w:styleId="Encabezado">
    <w:name w:val="header"/>
    <w:basedOn w:val="Normal"/>
    <w:link w:val="EncabezadoCar"/>
    <w:uiPriority w:val="99"/>
    <w:unhideWhenUsed/>
    <w:rsid w:val="00F675D9"/>
    <w:pPr>
      <w:tabs>
        <w:tab w:val="center" w:pos="4252"/>
        <w:tab w:val="right" w:pos="8504"/>
      </w:tabs>
    </w:pPr>
  </w:style>
  <w:style w:type="character" w:customStyle="1" w:styleId="EncabezadoCar">
    <w:name w:val="Encabezado Car"/>
    <w:basedOn w:val="Fuentedeprrafopredeter"/>
    <w:link w:val="Encabezado"/>
    <w:uiPriority w:val="99"/>
    <w:rsid w:val="00F675D9"/>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F675D9"/>
    <w:pPr>
      <w:tabs>
        <w:tab w:val="center" w:pos="4252"/>
        <w:tab w:val="right" w:pos="8504"/>
      </w:tabs>
    </w:pPr>
  </w:style>
  <w:style w:type="character" w:customStyle="1" w:styleId="PiedepginaCar">
    <w:name w:val="Pie de página Car"/>
    <w:basedOn w:val="Fuentedeprrafopredeter"/>
    <w:link w:val="Piedepgina"/>
    <w:uiPriority w:val="99"/>
    <w:rsid w:val="00F675D9"/>
    <w:rPr>
      <w:rFonts w:ascii="Times New Roman" w:eastAsia="Times New Roman" w:hAnsi="Times New Roman" w:cs="Times New Roman"/>
      <w:sz w:val="24"/>
      <w:szCs w:val="24"/>
      <w:lang w:eastAsia="es-ES"/>
    </w:rPr>
  </w:style>
  <w:style w:type="paragraph" w:styleId="Asuntodelcomentario">
    <w:name w:val="annotation subject"/>
    <w:basedOn w:val="Textocomentario"/>
    <w:next w:val="Textocomentario"/>
    <w:link w:val="AsuntodelcomentarioCar"/>
    <w:uiPriority w:val="99"/>
    <w:semiHidden/>
    <w:unhideWhenUsed/>
    <w:rsid w:val="00816250"/>
    <w:rPr>
      <w:b/>
      <w:bCs/>
    </w:rPr>
  </w:style>
  <w:style w:type="character" w:customStyle="1" w:styleId="AsuntodelcomentarioCar">
    <w:name w:val="Asunto del comentario Car"/>
    <w:basedOn w:val="TextocomentarioCar"/>
    <w:link w:val="Asuntodelcomentario"/>
    <w:uiPriority w:val="99"/>
    <w:semiHidden/>
    <w:rsid w:val="00816250"/>
    <w:rPr>
      <w:rFonts w:ascii="Times New Roman" w:eastAsia="Times New Roman" w:hAnsi="Times New Roman" w:cs="Times New Roman"/>
      <w:b/>
      <w:bCs/>
      <w:sz w:val="20"/>
      <w:szCs w:val="20"/>
      <w:lang w:eastAsia="es-ES"/>
    </w:rPr>
  </w:style>
  <w:style w:type="character" w:customStyle="1" w:styleId="Mencinsinresolver2">
    <w:name w:val="Mención sin resolver2"/>
    <w:basedOn w:val="Fuentedeprrafopredeter"/>
    <w:uiPriority w:val="99"/>
    <w:semiHidden/>
    <w:unhideWhenUsed/>
    <w:rsid w:val="00001832"/>
    <w:rPr>
      <w:color w:val="605E5C"/>
      <w:shd w:val="clear" w:color="auto" w:fill="E1DFDD"/>
    </w:rPr>
  </w:style>
  <w:style w:type="paragraph" w:styleId="Revisin">
    <w:name w:val="Revision"/>
    <w:hidden/>
    <w:uiPriority w:val="99"/>
    <w:semiHidden/>
    <w:rsid w:val="00004C87"/>
    <w:pPr>
      <w:spacing w:after="0" w:line="240" w:lineRule="auto"/>
    </w:pPr>
    <w:rPr>
      <w:rFonts w:ascii="Times New Roman" w:eastAsia="Times New Roman" w:hAnsi="Times New Roman" w:cs="Times New Roman"/>
      <w:sz w:val="24"/>
      <w:szCs w:val="24"/>
      <w:lang w:eastAsia="es-ES"/>
    </w:rPr>
  </w:style>
  <w:style w:type="character" w:customStyle="1" w:styleId="Mencinsinresolver3">
    <w:name w:val="Mención sin resolver3"/>
    <w:basedOn w:val="Fuentedeprrafopredeter"/>
    <w:uiPriority w:val="99"/>
    <w:semiHidden/>
    <w:unhideWhenUsed/>
    <w:rsid w:val="009304EC"/>
    <w:rPr>
      <w:color w:val="605E5C"/>
      <w:shd w:val="clear" w:color="auto" w:fill="E1DFDD"/>
    </w:rPr>
  </w:style>
  <w:style w:type="character" w:customStyle="1" w:styleId="Mencinsinresolver4">
    <w:name w:val="Mención sin resolver4"/>
    <w:basedOn w:val="Fuentedeprrafopredeter"/>
    <w:uiPriority w:val="99"/>
    <w:semiHidden/>
    <w:unhideWhenUsed/>
    <w:rsid w:val="002B5923"/>
    <w:rPr>
      <w:color w:val="605E5C"/>
      <w:shd w:val="clear" w:color="auto" w:fill="E1DFDD"/>
    </w:rPr>
  </w:style>
  <w:style w:type="paragraph" w:styleId="Prrafodelista">
    <w:name w:val="List Paragraph"/>
    <w:basedOn w:val="Normal"/>
    <w:uiPriority w:val="34"/>
    <w:qFormat/>
    <w:rsid w:val="005A73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unicacion@csic.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sic.es/es/ciencia-y-sociedad/libros-de-divulgacion/coleccion-que-sabemos-de/encuentros-temporales-entre" TargetMode="External"/><Relationship Id="rId4" Type="http://schemas.openxmlformats.org/officeDocument/2006/relationships/settings" Target="settings.xml"/><Relationship Id="rId9" Type="http://schemas.openxmlformats.org/officeDocument/2006/relationships/hyperlink" Target="https://www.csic.es/es/ciencia-y-sociedad/libros-de-divulgacion/coleccion-que-sabemos-de/como-se-comunican-los-animale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D24C2-2B11-44DA-88FF-D885B4648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1384</Words>
  <Characters>7615</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Guerrero Martinez</dc:creator>
  <cp:lastModifiedBy>Mariella Rosso</cp:lastModifiedBy>
  <cp:revision>2</cp:revision>
  <dcterms:created xsi:type="dcterms:W3CDTF">2023-12-04T15:08:00Z</dcterms:created>
  <dcterms:modified xsi:type="dcterms:W3CDTF">2023-12-04T15:08:00Z</dcterms:modified>
</cp:coreProperties>
</file>